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0557D" w14:textId="000F4236" w:rsidR="00E92EDB" w:rsidRDefault="00E92EDB" w:rsidP="00BE730F">
      <w:pPr>
        <w:pStyle w:val="BNPPF-HeaderTitle-White"/>
        <w:rPr>
          <w:lang w:val="en-US"/>
        </w:rPr>
      </w:pPr>
    </w:p>
    <w:p w14:paraId="646BD0A1" w14:textId="77777777" w:rsidR="00000CCF" w:rsidRPr="00000CCF" w:rsidRDefault="00000CCF" w:rsidP="00000CCF">
      <w:pPr>
        <w:rPr>
          <w:lang w:val="en-US"/>
        </w:rPr>
      </w:pPr>
    </w:p>
    <w:p w14:paraId="5AEC73DA" w14:textId="77777777" w:rsidR="003F7EDD" w:rsidRPr="00871C67" w:rsidRDefault="003F7EDD" w:rsidP="003F7EDD">
      <w:pPr>
        <w:rPr>
          <w:lang w:val="en-US"/>
        </w:rPr>
      </w:pPr>
    </w:p>
    <w:p w14:paraId="3C254B10" w14:textId="77777777" w:rsidR="004A660F" w:rsidRPr="00871C67" w:rsidRDefault="004A660F" w:rsidP="003F7EDD">
      <w:pPr>
        <w:rPr>
          <w:lang w:val="en-US"/>
        </w:rPr>
      </w:pPr>
    </w:p>
    <w:p w14:paraId="7DBD689F" w14:textId="77777777" w:rsidR="003F7EDD" w:rsidRPr="00871C67" w:rsidRDefault="003F7EDD" w:rsidP="003F7EDD">
      <w:pPr>
        <w:rPr>
          <w:lang w:val="en-US"/>
        </w:rPr>
      </w:pPr>
    </w:p>
    <w:p w14:paraId="6663845C" w14:textId="77777777" w:rsidR="000A4E4E" w:rsidRPr="00871C67" w:rsidRDefault="000A4E4E" w:rsidP="003F7EDD">
      <w:pPr>
        <w:rPr>
          <w:lang w:val="en-US"/>
        </w:rPr>
        <w:sectPr w:rsidR="000A4E4E" w:rsidRPr="00871C67" w:rsidSect="00E70E3B">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6" w:h="16838"/>
          <w:pgMar w:top="1474" w:right="907" w:bottom="1928" w:left="907" w:header="227" w:footer="1094" w:gutter="0"/>
          <w:cols w:space="708"/>
          <w:titlePg/>
          <w:docGrid w:linePitch="360"/>
        </w:sectPr>
      </w:pPr>
    </w:p>
    <w:p w14:paraId="4C289C0A" w14:textId="1A70A1A9" w:rsidR="00871C67" w:rsidRDefault="00000CCF" w:rsidP="00871C67">
      <w:pPr>
        <w:jc w:val="center"/>
        <w:rPr>
          <w:rFonts w:ascii="BNPP Sans Condensed" w:eastAsia="BNPPSansCondensed-Bold" w:hAnsi="BNPP Sans Condensed" w:cs="BNPPSansCondensed-Bold"/>
          <w:b/>
          <w:bCs/>
          <w:caps/>
          <w:color w:val="00915A" w:themeColor="text2"/>
          <w:spacing w:val="-2"/>
          <w:sz w:val="60"/>
          <w:szCs w:val="80"/>
          <w:lang w:val="en-US" w:eastAsia="en-US"/>
        </w:rPr>
      </w:pPr>
      <w:r w:rsidRPr="00026002">
        <w:rPr>
          <w:noProof/>
        </w:rPr>
        <mc:AlternateContent>
          <mc:Choice Requires="wps">
            <w:drawing>
              <wp:anchor distT="0" distB="0" distL="114300" distR="114300" simplePos="0" relativeHeight="251659264" behindDoc="0" locked="1" layoutInCell="1" allowOverlap="1" wp14:anchorId="67A1A2CD" wp14:editId="0067886B">
                <wp:simplePos x="0" y="0"/>
                <wp:positionH relativeFrom="page">
                  <wp:align>right</wp:align>
                </wp:positionH>
                <wp:positionV relativeFrom="page">
                  <wp:posOffset>87630</wp:posOffset>
                </wp:positionV>
                <wp:extent cx="4645660" cy="1486535"/>
                <wp:effectExtent l="0" t="0" r="2540" b="0"/>
                <wp:wrapNone/>
                <wp:docPr id="976102023" name="Text Placeholder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45660" cy="1486535"/>
                        </a:xfrm>
                        <a:custGeom>
                          <a:avLst/>
                          <a:gdLst>
                            <a:gd name="connsiteX0" fmla="*/ 135035 w 7138800"/>
                            <a:gd name="connsiteY0" fmla="*/ 135852 h 2570400"/>
                            <a:gd name="connsiteX1" fmla="*/ 135035 w 7138800"/>
                            <a:gd name="connsiteY1" fmla="*/ 2434549 h 2570400"/>
                            <a:gd name="connsiteX2" fmla="*/ 2432964 w 7138800"/>
                            <a:gd name="connsiteY2" fmla="*/ 2434549 h 2570400"/>
                            <a:gd name="connsiteX3" fmla="*/ 2432964 w 7138800"/>
                            <a:gd name="connsiteY3" fmla="*/ 135852 h 2570400"/>
                            <a:gd name="connsiteX4" fmla="*/ 0 w 7138800"/>
                            <a:gd name="connsiteY4" fmla="*/ 0 h 2570400"/>
                            <a:gd name="connsiteX5" fmla="*/ 7138800 w 7138800"/>
                            <a:gd name="connsiteY5" fmla="*/ 0 h 2570400"/>
                            <a:gd name="connsiteX6" fmla="*/ 7138800 w 7138800"/>
                            <a:gd name="connsiteY6" fmla="*/ 2570400 h 2570400"/>
                            <a:gd name="connsiteX7" fmla="*/ 0 w 7138800"/>
                            <a:gd name="connsiteY7" fmla="*/ 2570400 h 257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38800" h="2570400">
                              <a:moveTo>
                                <a:pt x="135035" y="135852"/>
                              </a:moveTo>
                              <a:lnTo>
                                <a:pt x="135035" y="2434549"/>
                              </a:lnTo>
                              <a:lnTo>
                                <a:pt x="2432964" y="2434549"/>
                              </a:lnTo>
                              <a:lnTo>
                                <a:pt x="2432964" y="135852"/>
                              </a:lnTo>
                              <a:close/>
                              <a:moveTo>
                                <a:pt x="0" y="0"/>
                              </a:moveTo>
                              <a:lnTo>
                                <a:pt x="7138800" y="0"/>
                              </a:lnTo>
                              <a:lnTo>
                                <a:pt x="7138800" y="2570400"/>
                              </a:lnTo>
                              <a:lnTo>
                                <a:pt x="0" y="2570400"/>
                              </a:lnTo>
                              <a:close/>
                            </a:path>
                          </a:pathLst>
                        </a:custGeom>
                        <a:solidFill>
                          <a:schemeClr val="tx2"/>
                        </a:solidFill>
                        <a:ln>
                          <a:noFill/>
                          <a:prstDash/>
                        </a:ln>
                        <a:effectLst/>
                      </wps:spPr>
                      <wps:txbx>
                        <w:txbxContent>
                          <w:p w14:paraId="4922D637" w14:textId="6A52436D" w:rsidR="00000CCF" w:rsidRPr="00832A14" w:rsidRDefault="00000CCF" w:rsidP="00000CCF">
                            <w:pPr>
                              <w:spacing w:line="240" w:lineRule="auto"/>
                              <w:textAlignment w:val="baseline"/>
                              <w:rPr>
                                <w:rFonts w:ascii="BNPP Sans Condensed" w:hAnsi="BNPP Sans Condensed" w:cs="Arial"/>
                                <w:b/>
                                <w:bCs/>
                                <w:caps/>
                                <w:color w:val="FFFFFF" w:themeColor="background1"/>
                                <w:kern w:val="24"/>
                                <w:position w:val="1"/>
                                <w:sz w:val="60"/>
                                <w:szCs w:val="60"/>
                                <w:lang w:val="fr-BE"/>
                              </w:rPr>
                            </w:pPr>
                            <w:r w:rsidRPr="00832A14">
                              <w:rPr>
                                <w:rFonts w:ascii="BNPP Sans Condensed" w:hAnsi="BNPP Sans Condensed" w:cs="Arial"/>
                                <w:b/>
                                <w:bCs/>
                                <w:caps/>
                                <w:color w:val="FFFFFF" w:themeColor="background1"/>
                                <w:kern w:val="24"/>
                                <w:position w:val="1"/>
                                <w:sz w:val="60"/>
                                <w:szCs w:val="60"/>
                                <w:lang w:val="fr-BE"/>
                              </w:rPr>
                              <w:t>p</w:t>
                            </w:r>
                            <w:r>
                              <w:rPr>
                                <w:rFonts w:ascii="BNPP Sans Condensed" w:hAnsi="BNPP Sans Condensed" w:cs="Arial"/>
                                <w:b/>
                                <w:bCs/>
                                <w:caps/>
                                <w:color w:val="FFFFFF" w:themeColor="background1"/>
                                <w:kern w:val="24"/>
                                <w:position w:val="1"/>
                                <w:sz w:val="60"/>
                                <w:szCs w:val="60"/>
                                <w:lang w:val="fr-BE"/>
                              </w:rPr>
                              <w:t>ress RElease</w:t>
                            </w:r>
                          </w:p>
                          <w:p w14:paraId="5880CDBA" w14:textId="5BEE793C" w:rsidR="00000CCF" w:rsidRPr="00832A14" w:rsidRDefault="00A27D79" w:rsidP="00000CCF">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Alken</w:t>
                            </w:r>
                            <w:r w:rsidR="00000CCF" w:rsidRPr="00832A14">
                              <w:rPr>
                                <w:rFonts w:ascii="BNPP Sans" w:hAnsi="BNPP Sans" w:cs="Arial"/>
                                <w:color w:val="FFFFFF" w:themeColor="background1"/>
                                <w:kern w:val="24"/>
                                <w:szCs w:val="20"/>
                                <w:lang w:val="fr-BE"/>
                              </w:rPr>
                              <w:t xml:space="preserve">, </w:t>
                            </w:r>
                            <w:r w:rsidR="004105D1">
                              <w:rPr>
                                <w:rFonts w:ascii="BNPP Sans" w:hAnsi="BNPP Sans" w:cs="Arial"/>
                                <w:color w:val="FFFFFF" w:themeColor="background1"/>
                                <w:kern w:val="24"/>
                                <w:szCs w:val="20"/>
                                <w:lang w:val="fr-BE"/>
                              </w:rPr>
                              <w:t>3</w:t>
                            </w:r>
                            <w:r w:rsidR="00000CCF" w:rsidRPr="00832A14">
                              <w:rPr>
                                <w:rFonts w:ascii="BNPP Sans" w:hAnsi="BNPP Sans" w:cs="Arial"/>
                                <w:color w:val="FFFFFF" w:themeColor="background1"/>
                                <w:kern w:val="24"/>
                                <w:szCs w:val="20"/>
                                <w:lang w:val="fr-BE"/>
                              </w:rPr>
                              <w:t xml:space="preserve"> </w:t>
                            </w:r>
                            <w:proofErr w:type="spellStart"/>
                            <w:r>
                              <w:rPr>
                                <w:rFonts w:ascii="BNPP Sans" w:hAnsi="BNPP Sans" w:cs="Arial"/>
                                <w:color w:val="FFFFFF" w:themeColor="background1"/>
                                <w:kern w:val="24"/>
                                <w:szCs w:val="20"/>
                                <w:lang w:val="fr-BE"/>
                              </w:rPr>
                              <w:t>December</w:t>
                            </w:r>
                            <w:proofErr w:type="spellEnd"/>
                            <w:r>
                              <w:rPr>
                                <w:rFonts w:ascii="BNPP Sans" w:hAnsi="BNPP Sans" w:cs="Arial"/>
                                <w:color w:val="FFFFFF" w:themeColor="background1"/>
                                <w:kern w:val="24"/>
                                <w:szCs w:val="20"/>
                                <w:lang w:val="fr-BE"/>
                              </w:rPr>
                              <w:t xml:space="preserve"> </w:t>
                            </w:r>
                            <w:r w:rsidR="00000CCF" w:rsidRPr="00832A14">
                              <w:rPr>
                                <w:rFonts w:ascii="BNPP Sans" w:hAnsi="BNPP Sans" w:cs="Arial"/>
                                <w:color w:val="FFFFFF" w:themeColor="background1"/>
                                <w:kern w:val="24"/>
                                <w:szCs w:val="20"/>
                                <w:lang w:val="fr-BE"/>
                              </w:rPr>
                              <w:t>2024</w:t>
                            </w:r>
                          </w:p>
                        </w:txbxContent>
                      </wps:txbx>
                      <wps:bodyPr rot="0" spcFirstLastPara="0" vertOverflow="overflow" horzOverflow="overflow" vert="horz" wrap="square" lIns="180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1A2CD" id="Text Placeholder 14" o:spid="_x0000_s1026" style="position:absolute;left:0;text-align:left;margin-left:314.6pt;margin-top:6.9pt;width:365.8pt;height:117.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7138800,25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" adj="-11796480,,5400" path="m135035,135852r,2298697l2432964,2434549r,-2298697l135035,135852xm,l7138800,r,2570400l,2570400,,xe" fillcolor="#00915a [3215]" stroked="f">
                <v:stroke joinstyle="miter"/>
                <v:formulas/>
                <v:path arrowok="t" o:connecttype="custom" o:connectlocs="87876,78567;87876,1407969;1583281,1407969;1583281,78567;0,0;4645660,0;4645660,1486535;0,1486535" o:connectangles="0,0,0,0,0,0,0,0" textboxrect="0,0,7138800,2570400"/>
                <o:lock v:ext="edit" grouping="t"/>
                <v:textbox inset="50mm,0,5mm,0">
                  <w:txbxContent>
                    <w:p w14:paraId="4922D637" w14:textId="6A52436D" w:rsidR="00000CCF" w:rsidRPr="00832A14" w:rsidRDefault="00000CCF" w:rsidP="00000CCF">
                      <w:pPr>
                        <w:spacing w:line="240" w:lineRule="auto"/>
                        <w:textAlignment w:val="baseline"/>
                        <w:rPr>
                          <w:rFonts w:ascii="BNPP Sans Condensed" w:hAnsi="BNPP Sans Condensed" w:cs="Arial"/>
                          <w:b/>
                          <w:bCs/>
                          <w:caps/>
                          <w:color w:val="FFFFFF" w:themeColor="background1"/>
                          <w:kern w:val="24"/>
                          <w:position w:val="1"/>
                          <w:sz w:val="60"/>
                          <w:szCs w:val="60"/>
                          <w:lang w:val="fr-BE"/>
                        </w:rPr>
                      </w:pPr>
                      <w:r w:rsidRPr="00832A14">
                        <w:rPr>
                          <w:rFonts w:ascii="BNPP Sans Condensed" w:hAnsi="BNPP Sans Condensed" w:cs="Arial"/>
                          <w:b/>
                          <w:bCs/>
                          <w:caps/>
                          <w:color w:val="FFFFFF" w:themeColor="background1"/>
                          <w:kern w:val="24"/>
                          <w:position w:val="1"/>
                          <w:sz w:val="60"/>
                          <w:szCs w:val="60"/>
                          <w:lang w:val="fr-BE"/>
                        </w:rPr>
                        <w:t>p</w:t>
                      </w:r>
                      <w:r>
                        <w:rPr>
                          <w:rFonts w:ascii="BNPP Sans Condensed" w:hAnsi="BNPP Sans Condensed" w:cs="Arial"/>
                          <w:b/>
                          <w:bCs/>
                          <w:caps/>
                          <w:color w:val="FFFFFF" w:themeColor="background1"/>
                          <w:kern w:val="24"/>
                          <w:position w:val="1"/>
                          <w:sz w:val="60"/>
                          <w:szCs w:val="60"/>
                          <w:lang w:val="fr-BE"/>
                        </w:rPr>
                        <w:t>ress RElease</w:t>
                      </w:r>
                    </w:p>
                    <w:p w14:paraId="5880CDBA" w14:textId="5BEE793C" w:rsidR="00000CCF" w:rsidRPr="00832A14" w:rsidRDefault="00A27D79" w:rsidP="00000CCF">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Alken</w:t>
                      </w:r>
                      <w:r w:rsidR="00000CCF" w:rsidRPr="00832A14">
                        <w:rPr>
                          <w:rFonts w:ascii="BNPP Sans" w:hAnsi="BNPP Sans" w:cs="Arial"/>
                          <w:color w:val="FFFFFF" w:themeColor="background1"/>
                          <w:kern w:val="24"/>
                          <w:szCs w:val="20"/>
                          <w:lang w:val="fr-BE"/>
                        </w:rPr>
                        <w:t xml:space="preserve">, </w:t>
                      </w:r>
                      <w:r w:rsidR="004105D1">
                        <w:rPr>
                          <w:rFonts w:ascii="BNPP Sans" w:hAnsi="BNPP Sans" w:cs="Arial"/>
                          <w:color w:val="FFFFFF" w:themeColor="background1"/>
                          <w:kern w:val="24"/>
                          <w:szCs w:val="20"/>
                          <w:lang w:val="fr-BE"/>
                        </w:rPr>
                        <w:t>3</w:t>
                      </w:r>
                      <w:r w:rsidR="00000CCF" w:rsidRPr="00832A14">
                        <w:rPr>
                          <w:rFonts w:ascii="BNPP Sans" w:hAnsi="BNPP Sans" w:cs="Arial"/>
                          <w:color w:val="FFFFFF" w:themeColor="background1"/>
                          <w:kern w:val="24"/>
                          <w:szCs w:val="20"/>
                          <w:lang w:val="fr-BE"/>
                        </w:rPr>
                        <w:t xml:space="preserve"> </w:t>
                      </w:r>
                      <w:proofErr w:type="spellStart"/>
                      <w:r>
                        <w:rPr>
                          <w:rFonts w:ascii="BNPP Sans" w:hAnsi="BNPP Sans" w:cs="Arial"/>
                          <w:color w:val="FFFFFF" w:themeColor="background1"/>
                          <w:kern w:val="24"/>
                          <w:szCs w:val="20"/>
                          <w:lang w:val="fr-BE"/>
                        </w:rPr>
                        <w:t>December</w:t>
                      </w:r>
                      <w:proofErr w:type="spellEnd"/>
                      <w:r>
                        <w:rPr>
                          <w:rFonts w:ascii="BNPP Sans" w:hAnsi="BNPP Sans" w:cs="Arial"/>
                          <w:color w:val="FFFFFF" w:themeColor="background1"/>
                          <w:kern w:val="24"/>
                          <w:szCs w:val="20"/>
                          <w:lang w:val="fr-BE"/>
                        </w:rPr>
                        <w:t xml:space="preserve"> </w:t>
                      </w:r>
                      <w:r w:rsidR="00000CCF" w:rsidRPr="00832A14">
                        <w:rPr>
                          <w:rFonts w:ascii="BNPP Sans" w:hAnsi="BNPP Sans" w:cs="Arial"/>
                          <w:color w:val="FFFFFF" w:themeColor="background1"/>
                          <w:kern w:val="24"/>
                          <w:szCs w:val="20"/>
                          <w:lang w:val="fr-BE"/>
                        </w:rPr>
                        <w:t>2024</w:t>
                      </w:r>
                    </w:p>
                  </w:txbxContent>
                </v:textbox>
                <w10:wrap anchorx="page" anchory="page"/>
                <w10:anchorlock/>
              </v:shape>
            </w:pict>
          </mc:Fallback>
        </mc:AlternateContent>
      </w:r>
      <w:r w:rsidR="00871C67" w:rsidRPr="00871C67">
        <w:rPr>
          <w:rFonts w:ascii="BNPP Sans Condensed" w:eastAsia="BNPPSansCondensed-Bold" w:hAnsi="BNPP Sans Condensed" w:cs="BNPPSansCondensed-Bold"/>
          <w:b/>
          <w:bCs/>
          <w:caps/>
          <w:color w:val="00915A" w:themeColor="text2"/>
          <w:spacing w:val="-2"/>
          <w:sz w:val="60"/>
          <w:szCs w:val="80"/>
          <w:lang w:val="en-US" w:eastAsia="en-US"/>
        </w:rPr>
        <w:t xml:space="preserve">BNP </w:t>
      </w:r>
      <w:r w:rsidR="00A27D79" w:rsidRPr="00A27D79">
        <w:rPr>
          <w:rFonts w:ascii="BNPP Sans Condensed" w:eastAsia="BNPPSansCondensed-Bold" w:hAnsi="BNPP Sans Condensed" w:cs="BNPPSansCondensed-Bold"/>
          <w:b/>
          <w:bCs/>
          <w:caps/>
          <w:color w:val="00915A" w:themeColor="text2"/>
          <w:spacing w:val="-2"/>
          <w:sz w:val="60"/>
          <w:szCs w:val="80"/>
          <w:lang w:val="en-US" w:eastAsia="en-US"/>
        </w:rPr>
        <w:t>Paribas Fortis Private Equity invests in Anima Research to support the expansion of its industry-leading clinical trials business in Europe</w:t>
      </w:r>
    </w:p>
    <w:p w14:paraId="00DB65F7" w14:textId="77777777" w:rsidR="00032FD0" w:rsidRDefault="00032FD0" w:rsidP="00871C67">
      <w:pPr>
        <w:rPr>
          <w:rFonts w:ascii="BNPP Sans Light" w:eastAsia="Calibri" w:hAnsi="BNPP Sans Light" w:cs="Times New Roman"/>
          <w:b/>
          <w:bCs/>
          <w:i/>
          <w:iCs/>
          <w:szCs w:val="20"/>
          <w:lang w:val="en-US" w:eastAsia="en-US"/>
        </w:rPr>
      </w:pPr>
    </w:p>
    <w:p w14:paraId="2B8D89DA" w14:textId="0567F980" w:rsidR="00871C67" w:rsidRDefault="00743135" w:rsidP="00871C67">
      <w:pPr>
        <w:rPr>
          <w:rFonts w:ascii="BNPP Sans Light" w:eastAsia="Calibri" w:hAnsi="BNPP Sans Light" w:cs="Times New Roman"/>
          <w:b/>
          <w:bCs/>
          <w:i/>
          <w:iCs/>
          <w:szCs w:val="20"/>
          <w:lang w:val="en-US" w:eastAsia="en-US"/>
        </w:rPr>
      </w:pPr>
      <w:r w:rsidRPr="00743135">
        <w:rPr>
          <w:rFonts w:ascii="BNPP Sans Light" w:eastAsia="Calibri" w:hAnsi="BNPP Sans Light" w:cs="Times New Roman"/>
          <w:b/>
          <w:bCs/>
          <w:i/>
          <w:iCs/>
          <w:szCs w:val="20"/>
          <w:lang w:val="en-US" w:eastAsia="en-US"/>
        </w:rPr>
        <w:t xml:space="preserve">Anima Research (“Anima”), a leading European clinical trial </w:t>
      </w:r>
      <w:proofErr w:type="spellStart"/>
      <w:r w:rsidRPr="00743135">
        <w:rPr>
          <w:rFonts w:ascii="BNPP Sans Light" w:eastAsia="Calibri" w:hAnsi="BNPP Sans Light" w:cs="Times New Roman"/>
          <w:b/>
          <w:bCs/>
          <w:i/>
          <w:iCs/>
          <w:szCs w:val="20"/>
          <w:lang w:val="en-US" w:eastAsia="en-US"/>
        </w:rPr>
        <w:t>centre</w:t>
      </w:r>
      <w:proofErr w:type="spellEnd"/>
      <w:r w:rsidRPr="00743135">
        <w:rPr>
          <w:rFonts w:ascii="BNPP Sans Light" w:eastAsia="Calibri" w:hAnsi="BNPP Sans Light" w:cs="Times New Roman"/>
          <w:b/>
          <w:bCs/>
          <w:i/>
          <w:iCs/>
          <w:szCs w:val="20"/>
          <w:lang w:val="en-US" w:eastAsia="en-US"/>
        </w:rPr>
        <w:t>, today announces that it has received investment from BNP Paribas Fortis Private Equity, which will provide support for the Company as it expands its clinical trial operations in Europe.</w:t>
      </w:r>
    </w:p>
    <w:p w14:paraId="1F371F83" w14:textId="77777777" w:rsidR="00871C67" w:rsidRDefault="00871C67" w:rsidP="00871C67">
      <w:pPr>
        <w:rPr>
          <w:rFonts w:ascii="BNPP Sans Light" w:eastAsia="Calibri" w:hAnsi="BNPP Sans Light" w:cs="Times New Roman"/>
          <w:b/>
          <w:bCs/>
          <w:i/>
          <w:iCs/>
          <w:szCs w:val="20"/>
          <w:lang w:val="en-US" w:eastAsia="en-US"/>
        </w:rPr>
      </w:pPr>
    </w:p>
    <w:p w14:paraId="4476F7C9" w14:textId="142BD780" w:rsidR="00EA247D" w:rsidRDefault="00EA247D" w:rsidP="00EA247D">
      <w:pPr>
        <w:rPr>
          <w:lang w:val="en-US"/>
        </w:rPr>
      </w:pPr>
      <w:r w:rsidRPr="00EA247D">
        <w:rPr>
          <w:lang w:val="en-US"/>
        </w:rPr>
        <w:t xml:space="preserve">Anima is one of the most successful clinical trial </w:t>
      </w:r>
      <w:proofErr w:type="spellStart"/>
      <w:r w:rsidRPr="00EA247D">
        <w:rPr>
          <w:lang w:val="en-US"/>
        </w:rPr>
        <w:t>centres</w:t>
      </w:r>
      <w:proofErr w:type="spellEnd"/>
      <w:r w:rsidRPr="00EA247D">
        <w:rPr>
          <w:lang w:val="en-US"/>
        </w:rPr>
        <w:t xml:space="preserve"> in Europe, working across a range of therapeutic areas and significantly outperforming the industry average for patient recruitment and retention. Data show that historically 85% of clinical trials fail to recruit enough patients on time and suffer dropout rates of up to 20%</w:t>
      </w:r>
      <w:r w:rsidR="00A00712">
        <w:rPr>
          <w:rStyle w:val="FootnoteReference"/>
          <w:lang w:val="en-US"/>
        </w:rPr>
        <w:footnoteReference w:id="1"/>
      </w:r>
      <w:r w:rsidRPr="00EA247D">
        <w:rPr>
          <w:lang w:val="en-US"/>
        </w:rPr>
        <w:t xml:space="preserve">. Anima consistently recruits to, or faster than, the timelines agreed by sponsoring pharma companies, with a 97% patient adherence rate, resulting in fewer clinical trial delays. Anima’s success is derived from a business model that 1) prioritizes expertise and experience in running clinical trials over knowledge of a particular therapeutic area; and 2) takes a patient-directed approach to recruitment for clinical trials, empowering patients to make informed decisions about their participation. </w:t>
      </w:r>
    </w:p>
    <w:p w14:paraId="62605408" w14:textId="77777777" w:rsidR="00EA247D" w:rsidRPr="00EA247D" w:rsidRDefault="00EA247D" w:rsidP="00EA247D">
      <w:pPr>
        <w:rPr>
          <w:lang w:val="en-US"/>
        </w:rPr>
      </w:pPr>
    </w:p>
    <w:p w14:paraId="230CBAFB" w14:textId="77777777" w:rsidR="00EA247D" w:rsidRPr="00EA247D" w:rsidRDefault="00EA247D" w:rsidP="00EA247D">
      <w:pPr>
        <w:rPr>
          <w:lang w:val="en-US"/>
        </w:rPr>
      </w:pPr>
      <w:r w:rsidRPr="00EA247D">
        <w:rPr>
          <w:lang w:val="en-US"/>
        </w:rPr>
        <w:t xml:space="preserve">The financing from BNP Paribas Fortis Private Equity is an equity investment, with the investor becoming a minority shareholder. The deal reflects Anima’s growth potential and gives the Company the resources to rapidly expand its clinical trial operations, with a site planned for the Netherlands in 2025 and Germany in 2026, and potential growth into the United States in the longer term. </w:t>
      </w:r>
    </w:p>
    <w:p w14:paraId="119148EF" w14:textId="77777777" w:rsidR="00EA247D" w:rsidRDefault="00EA247D" w:rsidP="00EA247D">
      <w:pPr>
        <w:rPr>
          <w:lang w:val="en-US"/>
        </w:rPr>
      </w:pPr>
    </w:p>
    <w:p w14:paraId="3A6DE44F" w14:textId="2484B144" w:rsidR="00EA247D" w:rsidRDefault="00EA247D" w:rsidP="00EA247D">
      <w:pPr>
        <w:rPr>
          <w:lang w:val="en-US"/>
        </w:rPr>
      </w:pPr>
      <w:r w:rsidRPr="00EA247D">
        <w:rPr>
          <w:lang w:val="en-US"/>
        </w:rPr>
        <w:t xml:space="preserve">Dr </w:t>
      </w:r>
      <w:r w:rsidRPr="00EA247D">
        <w:rPr>
          <w:b/>
          <w:bCs/>
          <w:lang w:val="en-US"/>
        </w:rPr>
        <w:t xml:space="preserve">Erik </w:t>
      </w:r>
      <w:proofErr w:type="spellStart"/>
      <w:r w:rsidRPr="00EA247D">
        <w:rPr>
          <w:b/>
          <w:bCs/>
          <w:lang w:val="en-US"/>
        </w:rPr>
        <w:t>Buntinx</w:t>
      </w:r>
      <w:proofErr w:type="spellEnd"/>
      <w:r w:rsidRPr="00EA247D">
        <w:rPr>
          <w:lang w:val="en-US"/>
        </w:rPr>
        <w:t>, Founding Chief Executive Officer and Principal Investigator at Anima Research, commented: "</w:t>
      </w:r>
      <w:r w:rsidRPr="00EA247D">
        <w:rPr>
          <w:i/>
          <w:iCs/>
          <w:lang w:val="en-US"/>
        </w:rPr>
        <w:t>When we set up Anima Research in 2018, we wanted to create an expert team that delivered the best and most efficient clinical trials - to help patients and bring high-quality pharmaceutical products to market. This partnership with BNP Paribas Fortis Private Equity is a significant milestone in Anima’s development, providing powerful validation of our approach while strengthening our position as a leader in the clinical trials space. I am proud of what we have achieved and excited by our partnership, which will enable us to take our successful blueprint into Europe and beyond</w:t>
      </w:r>
      <w:r w:rsidRPr="00EA247D">
        <w:rPr>
          <w:lang w:val="en-US"/>
        </w:rPr>
        <w:t>.”</w:t>
      </w:r>
    </w:p>
    <w:p w14:paraId="04AF6479" w14:textId="77777777" w:rsidR="00EA247D" w:rsidRPr="00EA247D" w:rsidRDefault="00EA247D" w:rsidP="00EA247D">
      <w:pPr>
        <w:rPr>
          <w:lang w:val="en-US"/>
        </w:rPr>
      </w:pPr>
    </w:p>
    <w:p w14:paraId="45DE031E" w14:textId="24DC7C39" w:rsidR="00B5010F" w:rsidRPr="00871C67" w:rsidRDefault="00EA247D" w:rsidP="00EA247D">
      <w:pPr>
        <w:rPr>
          <w:lang w:val="en-US"/>
        </w:rPr>
      </w:pPr>
      <w:r w:rsidRPr="00EA247D">
        <w:rPr>
          <w:b/>
          <w:bCs/>
          <w:lang w:val="en-US"/>
        </w:rPr>
        <w:t>Sven Vermeulen</w:t>
      </w:r>
      <w:r w:rsidRPr="00EA247D">
        <w:rPr>
          <w:lang w:val="en-US"/>
        </w:rPr>
        <w:t>, Investment Manager at BNP Paribas Fortis Private Equity, said: "</w:t>
      </w:r>
      <w:r w:rsidRPr="00EA247D">
        <w:rPr>
          <w:i/>
          <w:iCs/>
          <w:lang w:val="en-US"/>
        </w:rPr>
        <w:t xml:space="preserve">BNP Paribas Fortis Private Equity is dedicated to investing in Belgian companies that not only drive innovation and growth but also embody our shared </w:t>
      </w:r>
      <w:r w:rsidRPr="00EA247D">
        <w:rPr>
          <w:i/>
          <w:iCs/>
          <w:lang w:val="en-US"/>
        </w:rPr>
        <w:lastRenderedPageBreak/>
        <w:t>values of environmental, social, and governance (ESG) responsibility. Anima's commitment to improving clinical trial delivery, enhancing patient outcomes, and promoting sustainable healthcare practices aligns perfectly with our ESG framework, and we're proud to support their mission-driven approach</w:t>
      </w:r>
      <w:r w:rsidRPr="00EA247D">
        <w:rPr>
          <w:lang w:val="en-US"/>
        </w:rPr>
        <w:t>."</w:t>
      </w:r>
    </w:p>
    <w:p w14:paraId="137614F9" w14:textId="77777777" w:rsidR="006C75A9" w:rsidRDefault="006C75A9" w:rsidP="00000CCF">
      <w:pPr>
        <w:jc w:val="center"/>
        <w:rPr>
          <w:lang w:val="en-US"/>
        </w:rPr>
      </w:pPr>
    </w:p>
    <w:p w14:paraId="031082B7" w14:textId="1C696C8D" w:rsidR="00B5010F" w:rsidRPr="00EE36C7" w:rsidRDefault="00B5010F" w:rsidP="00000CCF">
      <w:pPr>
        <w:jc w:val="center"/>
        <w:rPr>
          <w:lang w:val="en-US"/>
        </w:rPr>
      </w:pPr>
      <w:r w:rsidRPr="00EE36C7">
        <w:rPr>
          <w:lang w:val="en-US"/>
        </w:rPr>
        <w:t>***</w:t>
      </w:r>
    </w:p>
    <w:p w14:paraId="2B736B0B" w14:textId="77777777" w:rsidR="00DD44F3" w:rsidRPr="00EE36C7" w:rsidRDefault="00DD44F3" w:rsidP="00991E78">
      <w:pPr>
        <w:rPr>
          <w:lang w:val="en-US"/>
        </w:rPr>
      </w:pPr>
    </w:p>
    <w:p w14:paraId="05DE4032" w14:textId="77777777" w:rsidR="00991E78" w:rsidRPr="00EE36C7" w:rsidRDefault="006B66B1" w:rsidP="00991E78">
      <w:pPr>
        <w:pStyle w:val="HeadingwithoutNumbering"/>
        <w:rPr>
          <w:lang w:val="en-US"/>
        </w:rPr>
      </w:pPr>
      <w:r>
        <w:rPr>
          <w:lang w:val="en-US"/>
        </w:rPr>
        <w:t xml:space="preserve">Press contacts: </w:t>
      </w:r>
    </w:p>
    <w:p w14:paraId="0B814917" w14:textId="77777777" w:rsidR="00000CCF" w:rsidRPr="00000CCF" w:rsidRDefault="00000CCF" w:rsidP="00871C67">
      <w:pPr>
        <w:jc w:val="left"/>
        <w:rPr>
          <w:rFonts w:ascii="BNPP Sans" w:hAnsi="BNPP Sans"/>
          <w:lang w:val="en-US"/>
        </w:rPr>
        <w:sectPr w:rsidR="00000CCF" w:rsidRPr="00000CCF" w:rsidSect="002949EA">
          <w:headerReference w:type="first" r:id="rId17"/>
          <w:footerReference w:type="first" r:id="rId18"/>
          <w:endnotePr>
            <w:numFmt w:val="decimal"/>
          </w:endnotePr>
          <w:type w:val="continuous"/>
          <w:pgSz w:w="11906" w:h="16838"/>
          <w:pgMar w:top="1474" w:right="907" w:bottom="1928" w:left="907" w:header="227" w:footer="1094" w:gutter="0"/>
          <w:cols w:space="425"/>
          <w:titlePg/>
          <w:docGrid w:linePitch="360"/>
        </w:sectPr>
      </w:pPr>
    </w:p>
    <w:p w14:paraId="3093399A" w14:textId="77777777" w:rsidR="00E57ED7" w:rsidRDefault="00E57ED7" w:rsidP="00871C67">
      <w:pPr>
        <w:jc w:val="left"/>
        <w:rPr>
          <w:rFonts w:ascii="BNPP Sans" w:hAnsi="BNPP Sans"/>
          <w:lang w:val="en-US"/>
        </w:rPr>
      </w:pPr>
      <w:r w:rsidRPr="00E57ED7">
        <w:rPr>
          <w:rFonts w:ascii="BNPP Sans" w:hAnsi="BNPP Sans"/>
          <w:lang w:val="en-US"/>
        </w:rPr>
        <w:t>Anima Research</w:t>
      </w:r>
    </w:p>
    <w:p w14:paraId="65C06084" w14:textId="77777777" w:rsidR="0026434A" w:rsidRDefault="0026434A" w:rsidP="00871C67">
      <w:pPr>
        <w:jc w:val="left"/>
        <w:rPr>
          <w:rFonts w:ascii="BNPP Sans" w:hAnsi="BNPP Sans"/>
          <w:lang w:val="en-US"/>
        </w:rPr>
      </w:pPr>
      <w:r w:rsidRPr="0026434A">
        <w:rPr>
          <w:rFonts w:ascii="BNPP Sans" w:hAnsi="BNPP Sans"/>
          <w:lang w:val="en-US"/>
        </w:rPr>
        <w:t xml:space="preserve">Dr Erik </w:t>
      </w:r>
      <w:proofErr w:type="spellStart"/>
      <w:r w:rsidRPr="0026434A">
        <w:rPr>
          <w:rFonts w:ascii="BNPP Sans" w:hAnsi="BNPP Sans"/>
          <w:lang w:val="en-US"/>
        </w:rPr>
        <w:t>Buntinx</w:t>
      </w:r>
      <w:proofErr w:type="spellEnd"/>
      <w:r w:rsidRPr="0026434A">
        <w:rPr>
          <w:rFonts w:ascii="BNPP Sans" w:hAnsi="BNPP Sans"/>
          <w:lang w:val="en-US"/>
        </w:rPr>
        <w:t xml:space="preserve"> </w:t>
      </w:r>
    </w:p>
    <w:p w14:paraId="3ACC2D71" w14:textId="3ADB1BBA" w:rsidR="00871C67" w:rsidRPr="00A65A73" w:rsidRDefault="003E5DFF" w:rsidP="00871C67">
      <w:pPr>
        <w:jc w:val="left"/>
        <w:rPr>
          <w:lang w:val="en-US"/>
        </w:rPr>
      </w:pPr>
      <w:r w:rsidRPr="003E5DFF">
        <w:rPr>
          <w:lang w:val="en-US"/>
        </w:rPr>
        <w:t xml:space="preserve">Founding CEO and Principal Investigator </w:t>
      </w:r>
      <w:hyperlink r:id="rId19" w:history="1">
        <w:r w:rsidR="008F3B6E" w:rsidRPr="00CD4987">
          <w:rPr>
            <w:rStyle w:val="Hyperlink"/>
            <w:rFonts w:cstheme="minorBidi"/>
          </w:rPr>
          <w:t>anima@icrhealthcare.com</w:t>
        </w:r>
      </w:hyperlink>
      <w:r w:rsidR="008F3B6E">
        <w:t xml:space="preserve"> </w:t>
      </w:r>
    </w:p>
    <w:p w14:paraId="45F82676" w14:textId="4E0CBB8D" w:rsidR="00871C67" w:rsidRPr="004105D1" w:rsidRDefault="00871C67" w:rsidP="00871C67">
      <w:pPr>
        <w:jc w:val="left"/>
        <w:rPr>
          <w:lang w:val="en-US"/>
        </w:rPr>
      </w:pPr>
      <w:r w:rsidRPr="004105D1">
        <w:rPr>
          <w:lang w:val="en-US"/>
        </w:rPr>
        <w:t xml:space="preserve">+32 </w:t>
      </w:r>
      <w:r w:rsidR="00A65A73" w:rsidRPr="004105D1">
        <w:rPr>
          <w:lang w:val="en-US"/>
        </w:rPr>
        <w:t>11 94 91 15</w:t>
      </w:r>
    </w:p>
    <w:p w14:paraId="5BE8519C" w14:textId="77777777" w:rsidR="00871C67" w:rsidRPr="004105D1" w:rsidRDefault="00871C67" w:rsidP="00871C67">
      <w:pPr>
        <w:jc w:val="left"/>
        <w:rPr>
          <w:rFonts w:ascii="BNPP Sans" w:hAnsi="BNPP Sans"/>
          <w:lang w:val="en-US"/>
        </w:rPr>
      </w:pPr>
    </w:p>
    <w:p w14:paraId="7A8FB837" w14:textId="77777777" w:rsidR="00871C67" w:rsidRPr="004105D1" w:rsidRDefault="00871C67" w:rsidP="00871C67">
      <w:pPr>
        <w:jc w:val="left"/>
        <w:rPr>
          <w:rFonts w:ascii="BNPP Sans" w:hAnsi="BNPP Sans"/>
          <w:lang w:val="en-US"/>
        </w:rPr>
      </w:pPr>
      <w:r w:rsidRPr="004105D1">
        <w:rPr>
          <w:rFonts w:ascii="BNPP Sans" w:hAnsi="BNPP Sans"/>
          <w:lang w:val="en-US"/>
        </w:rPr>
        <w:t>BNP Paribas Fortis</w:t>
      </w:r>
    </w:p>
    <w:p w14:paraId="769B216B" w14:textId="77777777" w:rsidR="00871C67" w:rsidRPr="00516C2B" w:rsidRDefault="00871C67" w:rsidP="00871C67">
      <w:pPr>
        <w:jc w:val="left"/>
        <w:rPr>
          <w:rFonts w:ascii="BNPP Sans" w:hAnsi="BNPP Sans"/>
        </w:rPr>
      </w:pPr>
      <w:r w:rsidRPr="00516C2B">
        <w:rPr>
          <w:rFonts w:ascii="BNPP Sans" w:hAnsi="BNPP Sans"/>
        </w:rPr>
        <w:t>Valéry Halloy</w:t>
      </w:r>
    </w:p>
    <w:p w14:paraId="385E076C" w14:textId="77777777" w:rsidR="00871C67" w:rsidRDefault="00871C67" w:rsidP="00871C67">
      <w:pPr>
        <w:jc w:val="left"/>
      </w:pPr>
      <w:r w:rsidRPr="00516C2B">
        <w:t>Press Officer</w:t>
      </w:r>
      <w:r w:rsidRPr="00516C2B">
        <w:br/>
      </w:r>
      <w:hyperlink r:id="rId20" w:history="1">
        <w:r w:rsidRPr="00516C2B">
          <w:rPr>
            <w:rStyle w:val="Hyperlink"/>
            <w:rFonts w:cstheme="minorBidi"/>
          </w:rPr>
          <w:t>valery.halloy@bnpparibasfortis.com</w:t>
        </w:r>
      </w:hyperlink>
      <w:r>
        <w:t xml:space="preserve"> </w:t>
      </w:r>
    </w:p>
    <w:p w14:paraId="79DDB338" w14:textId="77777777" w:rsidR="00000CCF" w:rsidRDefault="00871C67" w:rsidP="00871C67">
      <w:pPr>
        <w:jc w:val="left"/>
        <w:rPr>
          <w:lang w:val="en-US"/>
        </w:rPr>
        <w:sectPr w:rsidR="00000CCF" w:rsidSect="00000CCF">
          <w:endnotePr>
            <w:numFmt w:val="decimal"/>
          </w:endnotePr>
          <w:type w:val="continuous"/>
          <w:pgSz w:w="11906" w:h="16838"/>
          <w:pgMar w:top="1474" w:right="907" w:bottom="1928" w:left="907" w:header="227" w:footer="1094" w:gutter="0"/>
          <w:cols w:num="2" w:space="425"/>
          <w:titlePg/>
          <w:docGrid w:linePitch="360"/>
        </w:sectPr>
      </w:pPr>
      <w:r w:rsidRPr="00871C67">
        <w:rPr>
          <w:lang w:val="en-US"/>
        </w:rPr>
        <w:t>+32 (0)475 78 80 97</w:t>
      </w:r>
      <w:r w:rsidRPr="00871C67">
        <w:rPr>
          <w:lang w:val="en-US"/>
        </w:rPr>
        <w:br/>
      </w:r>
    </w:p>
    <w:p w14:paraId="2A46AAB2" w14:textId="77777777" w:rsidR="00871C67" w:rsidRPr="00871C67" w:rsidRDefault="00871C67" w:rsidP="00000CCF">
      <w:pPr>
        <w:jc w:val="center"/>
        <w:rPr>
          <w:lang w:val="en-US"/>
        </w:rPr>
      </w:pPr>
      <w:r w:rsidRPr="00871C67">
        <w:rPr>
          <w:lang w:val="en-US"/>
        </w:rPr>
        <w:t>***</w:t>
      </w:r>
    </w:p>
    <w:p w14:paraId="017A550E" w14:textId="1E34377F" w:rsidR="006B66B1" w:rsidRPr="00871C67" w:rsidRDefault="006B66B1" w:rsidP="006B66B1">
      <w:pPr>
        <w:jc w:val="left"/>
        <w:rPr>
          <w:lang w:val="en-US"/>
        </w:rPr>
      </w:pPr>
    </w:p>
    <w:p w14:paraId="55AC7263" w14:textId="740C9070" w:rsidR="00BC55C8" w:rsidRPr="00BC55C8" w:rsidRDefault="00BC55C8" w:rsidP="006B66B1">
      <w:pPr>
        <w:autoSpaceDE w:val="0"/>
        <w:autoSpaceDN w:val="0"/>
        <w:adjustRightInd w:val="0"/>
        <w:rPr>
          <w:i/>
          <w:iCs/>
          <w:sz w:val="18"/>
          <w:szCs w:val="18"/>
        </w:rPr>
      </w:pPr>
      <w:r w:rsidRPr="00BC55C8">
        <w:rPr>
          <w:b/>
          <w:bCs/>
          <w:i/>
          <w:iCs/>
          <w:sz w:val="18"/>
          <w:szCs w:val="18"/>
        </w:rPr>
        <w:t xml:space="preserve">ANIMA Research </w:t>
      </w:r>
      <w:r w:rsidRPr="00BC55C8">
        <w:rPr>
          <w:i/>
          <w:iCs/>
          <w:sz w:val="18"/>
          <w:szCs w:val="18"/>
        </w:rPr>
        <w:t xml:space="preserve">is one of Europe’s leading clinical trials centres, transforming the way clinical trials are conducted, with a professional, experienced team and a patient-directed approach. With a track record of exceeding recruitment targets and maintaining the highest standards of quality, Anima partners with top-tier pharma companies to deliver innovative and reliable trial solutions. Based in </w:t>
      </w:r>
      <w:proofErr w:type="spellStart"/>
      <w:r w:rsidRPr="00BC55C8">
        <w:rPr>
          <w:i/>
          <w:iCs/>
          <w:sz w:val="18"/>
          <w:szCs w:val="18"/>
        </w:rPr>
        <w:t>Alken</w:t>
      </w:r>
      <w:proofErr w:type="spellEnd"/>
      <w:r w:rsidRPr="00BC55C8">
        <w:rPr>
          <w:i/>
          <w:iCs/>
          <w:sz w:val="18"/>
          <w:szCs w:val="18"/>
        </w:rPr>
        <w:t xml:space="preserve">, Belgium, Anima Research was founded in 2018 and manages trials for a range of therapy areas including women’s health diseases, sleep disorders, heart disease, lung disease, skin conditions and mental disorders. Visit our website to learn more: </w:t>
      </w:r>
      <w:hyperlink r:id="rId21" w:history="1">
        <w:r w:rsidRPr="00CD4987">
          <w:rPr>
            <w:rStyle w:val="Hyperlink"/>
            <w:rFonts w:cstheme="minorBidi"/>
            <w:i/>
            <w:iCs/>
            <w:sz w:val="18"/>
            <w:szCs w:val="18"/>
          </w:rPr>
          <w:t>www.animaresearch.com</w:t>
        </w:r>
      </w:hyperlink>
      <w:r>
        <w:rPr>
          <w:i/>
          <w:iCs/>
          <w:sz w:val="18"/>
          <w:szCs w:val="18"/>
        </w:rPr>
        <w:t xml:space="preserve"> </w:t>
      </w:r>
      <w:r w:rsidRPr="00BC55C8">
        <w:rPr>
          <w:i/>
          <w:iCs/>
          <w:sz w:val="18"/>
          <w:szCs w:val="18"/>
        </w:rPr>
        <w:t xml:space="preserve"> </w:t>
      </w:r>
    </w:p>
    <w:p w14:paraId="33CC399C" w14:textId="77777777" w:rsidR="00BC55C8" w:rsidRDefault="00BC55C8" w:rsidP="006B66B1">
      <w:pPr>
        <w:autoSpaceDE w:val="0"/>
        <w:autoSpaceDN w:val="0"/>
        <w:adjustRightInd w:val="0"/>
        <w:rPr>
          <w:b/>
          <w:bCs/>
          <w:i/>
          <w:iCs/>
          <w:sz w:val="18"/>
          <w:szCs w:val="18"/>
        </w:rPr>
      </w:pPr>
    </w:p>
    <w:p w14:paraId="2108ED39" w14:textId="13ED1BFD" w:rsidR="00871C67" w:rsidRDefault="00447024" w:rsidP="006B66B1">
      <w:pPr>
        <w:autoSpaceDE w:val="0"/>
        <w:autoSpaceDN w:val="0"/>
        <w:adjustRightInd w:val="0"/>
        <w:rPr>
          <w:i/>
          <w:iCs/>
          <w:sz w:val="18"/>
          <w:szCs w:val="18"/>
        </w:rPr>
      </w:pPr>
      <w:r w:rsidRPr="006C75A9">
        <w:rPr>
          <w:b/>
          <w:bCs/>
          <w:i/>
          <w:iCs/>
          <w:sz w:val="18"/>
          <w:szCs w:val="18"/>
        </w:rPr>
        <w:t>BNP Paribas Fortis Private Equity</w:t>
      </w:r>
      <w:r w:rsidRPr="006C75A9">
        <w:rPr>
          <w:i/>
          <w:iCs/>
          <w:sz w:val="18"/>
          <w:szCs w:val="18"/>
        </w:rPr>
        <w:t xml:space="preserve"> </w:t>
      </w:r>
      <w:r w:rsidR="00042FD9" w:rsidRPr="00842921">
        <w:rPr>
          <w:rFonts w:cs="Arial"/>
          <w:bCs/>
          <w:i/>
          <w:sz w:val="18"/>
          <w:szCs w:val="18"/>
        </w:rPr>
        <w:t xml:space="preserve">is the private equity branch of BNP Paribas Fortis and has been active on the private equity market in Belgium since 1981. BNP Paribas Fortis Private Equity takes minority stakes and provides mezzanine financing to well-performing companies. In addition, BNP Paribas Fortis Private Equity invests in specialized venture capital and private equity funds present on the Belgian market. Direct investments of BNP Paribas Fortis Private Equity comprise Studio 100, </w:t>
      </w:r>
      <w:proofErr w:type="spellStart"/>
      <w:r w:rsidR="00042FD9" w:rsidRPr="00842921">
        <w:rPr>
          <w:rFonts w:cs="Arial"/>
          <w:bCs/>
          <w:i/>
          <w:sz w:val="18"/>
          <w:szCs w:val="18"/>
        </w:rPr>
        <w:t>Konings</w:t>
      </w:r>
      <w:proofErr w:type="spellEnd"/>
      <w:r w:rsidR="00042FD9" w:rsidRPr="00842921">
        <w:rPr>
          <w:rFonts w:cs="Arial"/>
          <w:bCs/>
          <w:i/>
          <w:sz w:val="18"/>
          <w:szCs w:val="18"/>
        </w:rPr>
        <w:t xml:space="preserve">, Penne, Quality Assistance, </w:t>
      </w:r>
      <w:proofErr w:type="spellStart"/>
      <w:r w:rsidR="00042FD9" w:rsidRPr="00842921">
        <w:rPr>
          <w:rFonts w:cs="Arial"/>
          <w:bCs/>
          <w:i/>
          <w:sz w:val="18"/>
          <w:szCs w:val="18"/>
        </w:rPr>
        <w:t>Hannecard</w:t>
      </w:r>
      <w:proofErr w:type="spellEnd"/>
      <w:r w:rsidR="00042FD9" w:rsidRPr="00842921">
        <w:rPr>
          <w:rFonts w:cs="Arial"/>
          <w:bCs/>
          <w:i/>
          <w:sz w:val="18"/>
          <w:szCs w:val="18"/>
        </w:rPr>
        <w:t xml:space="preserve">, </w:t>
      </w:r>
      <w:proofErr w:type="spellStart"/>
      <w:r w:rsidR="00042FD9" w:rsidRPr="00842921">
        <w:rPr>
          <w:rFonts w:cs="Arial"/>
          <w:bCs/>
          <w:i/>
          <w:sz w:val="18"/>
          <w:szCs w:val="18"/>
        </w:rPr>
        <w:t>PointChaud</w:t>
      </w:r>
      <w:proofErr w:type="spellEnd"/>
      <w:r w:rsidR="00042FD9" w:rsidRPr="00842921">
        <w:rPr>
          <w:rFonts w:cs="Arial"/>
          <w:bCs/>
          <w:i/>
          <w:sz w:val="18"/>
          <w:szCs w:val="18"/>
        </w:rPr>
        <w:t xml:space="preserve"> and </w:t>
      </w:r>
      <w:proofErr w:type="spellStart"/>
      <w:r w:rsidR="00042FD9" w:rsidRPr="00842921">
        <w:rPr>
          <w:rFonts w:cs="Arial"/>
          <w:bCs/>
          <w:i/>
          <w:sz w:val="18"/>
          <w:szCs w:val="18"/>
        </w:rPr>
        <w:t>Ecosteryl</w:t>
      </w:r>
      <w:proofErr w:type="spellEnd"/>
      <w:r w:rsidR="00042FD9">
        <w:rPr>
          <w:rFonts w:cs="Arial"/>
          <w:bCs/>
          <w:i/>
          <w:sz w:val="18"/>
          <w:szCs w:val="18"/>
        </w:rPr>
        <w:t xml:space="preserve">. </w:t>
      </w:r>
    </w:p>
    <w:p w14:paraId="1CD84188" w14:textId="77777777" w:rsidR="00842921" w:rsidRDefault="00842921" w:rsidP="006B66B1">
      <w:pPr>
        <w:autoSpaceDE w:val="0"/>
        <w:autoSpaceDN w:val="0"/>
        <w:adjustRightInd w:val="0"/>
        <w:rPr>
          <w:i/>
          <w:iCs/>
          <w:sz w:val="18"/>
          <w:szCs w:val="18"/>
        </w:rPr>
      </w:pPr>
    </w:p>
    <w:p w14:paraId="7A989307" w14:textId="40D52D37" w:rsidR="006B66B1" w:rsidRPr="006C75A9" w:rsidRDefault="006B66B1" w:rsidP="006B66B1">
      <w:pPr>
        <w:autoSpaceDE w:val="0"/>
        <w:autoSpaceDN w:val="0"/>
        <w:adjustRightInd w:val="0"/>
        <w:rPr>
          <w:rFonts w:cs="Arial"/>
          <w:i/>
          <w:sz w:val="18"/>
          <w:szCs w:val="18"/>
        </w:rPr>
      </w:pPr>
      <w:r w:rsidRPr="006C75A9">
        <w:rPr>
          <w:rFonts w:cs="Arial"/>
          <w:b/>
          <w:i/>
          <w:sz w:val="18"/>
          <w:szCs w:val="18"/>
        </w:rPr>
        <w:t>BNP Paribas Fortis</w:t>
      </w:r>
      <w:r w:rsidRPr="006C75A9">
        <w:rPr>
          <w:rFonts w:cs="Arial"/>
          <w:i/>
          <w:sz w:val="18"/>
          <w:szCs w:val="18"/>
        </w:rPr>
        <w:t xml:space="preserve"> (</w:t>
      </w:r>
      <w:hyperlink r:id="rId22" w:history="1">
        <w:r w:rsidRPr="006C75A9">
          <w:rPr>
            <w:rStyle w:val="Hyperlink"/>
            <w:rFonts w:cs="Arial"/>
            <w:i/>
            <w:sz w:val="18"/>
            <w:szCs w:val="18"/>
          </w:rPr>
          <w:t>www.bnpparibasfortis.com</w:t>
        </w:r>
      </w:hyperlink>
      <w:r w:rsidRPr="006C75A9">
        <w:rPr>
          <w:rFonts w:cs="Arial"/>
          <w:i/>
          <w:sz w:val="18"/>
          <w:szCs w:val="18"/>
        </w:rPr>
        <w:t xml:space="preserve">) offers the Belgian market a comprehensive range of financial services for private individuals, the self-employed, professionals, companies and public organisations. In the insurance sector, BNP Paribas Fortis works closely, as a tied agent, with Belgian market leader AG Insurance. At international level, the </w:t>
      </w:r>
      <w:r w:rsidR="0003293A" w:rsidRPr="006C75A9">
        <w:rPr>
          <w:rFonts w:cs="Arial"/>
          <w:i/>
          <w:sz w:val="18"/>
          <w:szCs w:val="18"/>
        </w:rPr>
        <w:t>b</w:t>
      </w:r>
      <w:r w:rsidRPr="006C75A9">
        <w:rPr>
          <w:rFonts w:cs="Arial"/>
          <w:i/>
          <w:sz w:val="18"/>
          <w:szCs w:val="18"/>
        </w:rPr>
        <w:t xml:space="preserve">ank also provides high-net-worth individuals, large corporations and public and financial institutions with customised solutions, for which it is able to draw on the know-how and international network of the BNP Paribas </w:t>
      </w:r>
      <w:r w:rsidR="0003293A" w:rsidRPr="006C75A9">
        <w:rPr>
          <w:rFonts w:cs="Arial"/>
          <w:i/>
          <w:sz w:val="18"/>
          <w:szCs w:val="18"/>
        </w:rPr>
        <w:t>g</w:t>
      </w:r>
      <w:r w:rsidRPr="006C75A9">
        <w:rPr>
          <w:rFonts w:cs="Arial"/>
          <w:i/>
          <w:sz w:val="18"/>
          <w:szCs w:val="18"/>
        </w:rPr>
        <w:t xml:space="preserve">roup. </w:t>
      </w:r>
    </w:p>
    <w:p w14:paraId="4A4D78C4" w14:textId="77777777" w:rsidR="006B66B1" w:rsidRDefault="006B66B1" w:rsidP="001370A6">
      <w:pPr>
        <w:pStyle w:val="BNPPF-Epilogue"/>
      </w:pPr>
    </w:p>
    <w:sectPr w:rsidR="006B66B1" w:rsidSect="002949EA">
      <w:endnotePr>
        <w:numFmt w:val="decimal"/>
      </w:endnotePr>
      <w:type w:val="continuous"/>
      <w:pgSz w:w="11906" w:h="16838"/>
      <w:pgMar w:top="1474" w:right="907" w:bottom="1928" w:left="907" w:header="227"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A2ADF" w14:textId="77777777" w:rsidR="002B7C68" w:rsidRPr="00BB3922" w:rsidRDefault="002B7C68" w:rsidP="00BB3922">
      <w:pPr>
        <w:pStyle w:val="Footer"/>
        <w:rPr>
          <w:sz w:val="2"/>
          <w:szCs w:val="2"/>
        </w:rPr>
      </w:pPr>
    </w:p>
  </w:endnote>
  <w:endnote w:type="continuationSeparator" w:id="0">
    <w:p w14:paraId="4B24A213" w14:textId="77777777" w:rsidR="002B7C68" w:rsidRPr="00867423" w:rsidRDefault="002B7C68" w:rsidP="0029682D">
      <w:pPr>
        <w:spacing w:line="240" w:lineRule="auto"/>
      </w:pPr>
      <w:r w:rsidRPr="008674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E69C9D77-3744-4DB9-A489-B2C451EA5A39}"/>
    <w:embedBold r:id="rId2" w:fontKey="{4CEE50C7-C554-4C5D-8AC3-98B17FAFABBE}"/>
    <w:embedItalic r:id="rId3" w:fontKey="{D94DF610-618F-4F6C-B24A-972DFD49CA18}"/>
    <w:embedBoldItalic r:id="rId4" w:fontKey="{23099441-642F-4F10-B929-2177BA2FD884}"/>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modern"/>
    <w:notTrueType/>
    <w:pitch w:val="variable"/>
    <w:sig w:usb0="A00002AF" w:usb1="5000204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5" w:fontKey="{3DDC6083-BF5E-4C7A-8904-5F741A83D9E3}"/>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000247B" w:usb2="00000009" w:usb3="00000000" w:csb0="000001FF" w:csb1="00000000"/>
    <w:embedRegular r:id="rId6" w:fontKey="{166AD8A9-1809-49C5-8E5A-B71D17CEDBFF}"/>
    <w:embedItalic r:id="rId7" w:fontKey="{375E9FFE-CDA8-485D-9718-977259284165}"/>
    <w:embedBoldItalic r:id="rId8" w:fontKey="{E6DBCE4E-BD15-4943-B2FD-1C6046AF15EA}"/>
  </w:font>
  <w:font w:name="Segoe UI">
    <w:panose1 w:val="020B0502040204020203"/>
    <w:charset w:val="00"/>
    <w:family w:val="swiss"/>
    <w:pitch w:val="variable"/>
    <w:sig w:usb0="E4002EFF" w:usb1="C000E47F" w:usb2="00000009" w:usb3="00000000" w:csb0="000001FF" w:csb1="00000000"/>
    <w:embedRegular r:id="rId9" w:fontKey="{1DE30D3E-F01E-44FF-9B30-42A32C6C43EE}"/>
    <w:embedBold r:id="rId10" w:fontKey="{30842FAC-A9C0-4830-8D5E-A7A0F09BE64B}"/>
  </w:font>
  <w:font w:name="Consolas">
    <w:panose1 w:val="020B0609020204030204"/>
    <w:charset w:val="00"/>
    <w:family w:val="modern"/>
    <w:pitch w:val="fixed"/>
    <w:sig w:usb0="E00006FF" w:usb1="0000FCFF" w:usb2="00000001" w:usb3="00000000" w:csb0="0000019F" w:csb1="00000000"/>
    <w:embedRegular r:id="rId11" w:fontKey="{56C05C1A-94AA-47A3-B0FD-5E38B3FE4FC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2703" w14:textId="77777777" w:rsidR="00DD1D00" w:rsidRDefault="00DD1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40E8" w14:textId="77777777" w:rsidR="00655751" w:rsidRPr="00F16273" w:rsidRDefault="00BC298E">
    <w:pPr>
      <w:pStyle w:val="Footer"/>
    </w:pPr>
    <w:r w:rsidRPr="00BC298E">
      <w:rPr>
        <w:noProof/>
      </w:rPr>
      <mc:AlternateContent>
        <mc:Choice Requires="wps">
          <w:drawing>
            <wp:anchor distT="0" distB="0" distL="114300" distR="114300" simplePos="0" relativeHeight="251653631" behindDoc="0" locked="1" layoutInCell="1" allowOverlap="1" wp14:anchorId="61A25B1D" wp14:editId="2C8E4340">
              <wp:simplePos x="0" y="0"/>
              <wp:positionH relativeFrom="page">
                <wp:posOffset>0</wp:posOffset>
              </wp:positionH>
              <wp:positionV relativeFrom="page">
                <wp:posOffset>8154670</wp:posOffset>
              </wp:positionV>
              <wp:extent cx="7559675" cy="1363980"/>
              <wp:effectExtent l="0" t="0" r="3175" b="7620"/>
              <wp:wrapNone/>
              <wp:docPr id="3" name="Rectangle 2">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A67DCC2" id="Rectangle 2" o:spid="_x0000_s1026" style="position:absolute;margin-left:0;margin-top:642.1pt;width:595.25pt;height:107.4pt;z-index:2516536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r w:rsidR="00CF5404" w:rsidRPr="00F16273">
      <w:rPr>
        <w:noProof/>
      </w:rPr>
      <w:drawing>
        <wp:anchor distT="0" distB="0" distL="114300" distR="114300" simplePos="0" relativeHeight="251677184" behindDoc="0" locked="1" layoutInCell="1" allowOverlap="1" wp14:anchorId="68B6AE50" wp14:editId="434A1884">
          <wp:simplePos x="0" y="0"/>
          <wp:positionH relativeFrom="page">
            <wp:posOffset>6160135</wp:posOffset>
          </wp:positionH>
          <wp:positionV relativeFrom="page">
            <wp:posOffset>9868535</wp:posOffset>
          </wp:positionV>
          <wp:extent cx="1040400" cy="475200"/>
          <wp:effectExtent l="0" t="0" r="7620" b="1270"/>
          <wp:wrapNone/>
          <wp:docPr id="407565509" name="Picture 407565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751" w:rsidRPr="00F16273">
      <w:rPr>
        <w:noProof/>
      </w:rPr>
      <w:drawing>
        <wp:anchor distT="0" distB="0" distL="114300" distR="114300" simplePos="0" relativeHeight="251661824" behindDoc="0" locked="1" layoutInCell="1" allowOverlap="1" wp14:anchorId="0C9B578C" wp14:editId="3E7A564C">
          <wp:simplePos x="0" y="0"/>
          <wp:positionH relativeFrom="page">
            <wp:posOffset>342265</wp:posOffset>
          </wp:positionH>
          <wp:positionV relativeFrom="page">
            <wp:posOffset>9868535</wp:posOffset>
          </wp:positionV>
          <wp:extent cx="2188800" cy="460800"/>
          <wp:effectExtent l="0" t="0" r="2540" b="0"/>
          <wp:wrapNone/>
          <wp:docPr id="522173671" name="Picture 522173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B2AE" w14:textId="77777777" w:rsidR="00754343" w:rsidRPr="00EE36C7" w:rsidRDefault="00CF5404" w:rsidP="00A90084">
    <w:pPr>
      <w:pStyle w:val="BNPPF-HeaderFooterText"/>
    </w:pPr>
    <w:r w:rsidRPr="00EE36C7">
      <w:rPr>
        <w:noProof/>
      </w:rPr>
      <w:drawing>
        <wp:anchor distT="0" distB="0" distL="114300" distR="114300" simplePos="0" relativeHeight="251675136" behindDoc="0" locked="1" layoutInCell="1" allowOverlap="1" wp14:anchorId="7A890C37" wp14:editId="76A68CC5">
          <wp:simplePos x="0" y="0"/>
          <wp:positionH relativeFrom="page">
            <wp:posOffset>6160135</wp:posOffset>
          </wp:positionH>
          <wp:positionV relativeFrom="page">
            <wp:posOffset>9868535</wp:posOffset>
          </wp:positionV>
          <wp:extent cx="1040400" cy="475200"/>
          <wp:effectExtent l="0" t="0" r="7620" b="1270"/>
          <wp:wrapNone/>
          <wp:docPr id="1219928427" name="Picture 1219928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751" w:rsidRPr="00EE36C7">
      <w:rPr>
        <w:noProof/>
      </w:rPr>
      <w:drawing>
        <wp:anchor distT="0" distB="0" distL="114300" distR="114300" simplePos="0" relativeHeight="251654656" behindDoc="0" locked="1" layoutInCell="1" allowOverlap="1" wp14:anchorId="6E7345E5" wp14:editId="574D446C">
          <wp:simplePos x="0" y="0"/>
          <wp:positionH relativeFrom="page">
            <wp:posOffset>342265</wp:posOffset>
          </wp:positionH>
          <wp:positionV relativeFrom="page">
            <wp:posOffset>9868535</wp:posOffset>
          </wp:positionV>
          <wp:extent cx="2188800" cy="460800"/>
          <wp:effectExtent l="0" t="0" r="2540" b="0"/>
          <wp:wrapNone/>
          <wp:docPr id="1568052478" name="Picture 1568052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EE36C7">
      <w:rPr>
        <w:noProof/>
      </w:rPr>
      <mc:AlternateContent>
        <mc:Choice Requires="wps">
          <w:drawing>
            <wp:anchor distT="0" distB="0" distL="114300" distR="114300" simplePos="0" relativeHeight="251682304" behindDoc="0" locked="1" layoutInCell="1" allowOverlap="1" wp14:anchorId="4A46C22B" wp14:editId="1793CAC8">
              <wp:simplePos x="0" y="0"/>
              <wp:positionH relativeFrom="page">
                <wp:posOffset>0</wp:posOffset>
              </wp:positionH>
              <wp:positionV relativeFrom="page">
                <wp:posOffset>8155305</wp:posOffset>
              </wp:positionV>
              <wp:extent cx="7560000" cy="1364400"/>
              <wp:effectExtent l="0" t="0" r="3175" b="7620"/>
              <wp:wrapNone/>
              <wp:docPr id="1948626456" name="Rectangle 2"/>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DECE45" id="Rectangle 2" o:spid="_x0000_s1026" style="position:absolute;margin-left:0;margin-top:642.15pt;width:595.3pt;height:107.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C781"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709952" behindDoc="0" locked="1" layoutInCell="1" allowOverlap="1" wp14:anchorId="76BCF9C0" wp14:editId="4AC63B7A">
          <wp:simplePos x="0" y="0"/>
          <wp:positionH relativeFrom="page">
            <wp:posOffset>6160135</wp:posOffset>
          </wp:positionH>
          <wp:positionV relativeFrom="page">
            <wp:posOffset>9868535</wp:posOffset>
          </wp:positionV>
          <wp:extent cx="1040400" cy="475200"/>
          <wp:effectExtent l="0" t="0" r="7620" b="1270"/>
          <wp:wrapNone/>
          <wp:docPr id="1307600351" name="Picture 130760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708928" behindDoc="0" locked="1" layoutInCell="1" allowOverlap="1" wp14:anchorId="31E4938F" wp14:editId="28FD9F6E">
          <wp:simplePos x="0" y="0"/>
          <wp:positionH relativeFrom="page">
            <wp:posOffset>342265</wp:posOffset>
          </wp:positionH>
          <wp:positionV relativeFrom="page">
            <wp:posOffset>9868535</wp:posOffset>
          </wp:positionV>
          <wp:extent cx="2188800" cy="460800"/>
          <wp:effectExtent l="0" t="0" r="2540" b="0"/>
          <wp:wrapNone/>
          <wp:docPr id="2139627405" name="Picture 213962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710976" behindDoc="0" locked="1" layoutInCell="1" allowOverlap="1" wp14:anchorId="24DA0792" wp14:editId="5B611FE3">
              <wp:simplePos x="0" y="0"/>
              <wp:positionH relativeFrom="page">
                <wp:posOffset>0</wp:posOffset>
              </wp:positionH>
              <wp:positionV relativeFrom="page">
                <wp:posOffset>8155305</wp:posOffset>
              </wp:positionV>
              <wp:extent cx="7560000" cy="1364400"/>
              <wp:effectExtent l="0" t="0" r="3175" b="7620"/>
              <wp:wrapNone/>
              <wp:docPr id="1119968824" name="Rectangle 2"/>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F74F8E8" id="Rectangle 2" o:spid="_x0000_s1026" style="position:absolute;margin-left:0;margin-top:642.15pt;width:595.3pt;height:107.4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D340B" w14:textId="77777777" w:rsidR="002B7C68" w:rsidRPr="00867423" w:rsidRDefault="002B7C68" w:rsidP="00EC10B9">
      <w:pPr>
        <w:pStyle w:val="Footer"/>
      </w:pPr>
    </w:p>
  </w:footnote>
  <w:footnote w:type="continuationSeparator" w:id="0">
    <w:p w14:paraId="35ECFB86" w14:textId="77777777" w:rsidR="002B7C68" w:rsidRPr="00867423" w:rsidRDefault="002B7C68" w:rsidP="0029682D">
      <w:pPr>
        <w:spacing w:line="240" w:lineRule="auto"/>
      </w:pPr>
      <w:r w:rsidRPr="00867423">
        <w:continuationSeparator/>
      </w:r>
    </w:p>
  </w:footnote>
  <w:footnote w:id="1">
    <w:p w14:paraId="70F6F9AE" w14:textId="1A3E9249" w:rsidR="00A00712" w:rsidRPr="006C75A9" w:rsidRDefault="00A00712">
      <w:pPr>
        <w:pStyle w:val="FootnoteText"/>
        <w:rPr>
          <w:i/>
          <w:iCs/>
          <w:lang w:val="en-US"/>
        </w:rPr>
      </w:pPr>
      <w:r>
        <w:rPr>
          <w:rStyle w:val="FootnoteReference"/>
        </w:rPr>
        <w:footnoteRef/>
      </w:r>
      <w:r>
        <w:t xml:space="preserve"> </w:t>
      </w:r>
      <w:r w:rsidR="006C75A9" w:rsidRPr="006C75A9">
        <w:rPr>
          <w:i/>
          <w:iCs/>
        </w:rPr>
        <w:t xml:space="preserve">Desai </w:t>
      </w:r>
      <w:r w:rsidR="00105EB7" w:rsidRPr="006C75A9">
        <w:rPr>
          <w:i/>
          <w:iCs/>
        </w:rPr>
        <w:t>M. (2020) ‘Recruitment and retention of participants in clinical studies: Critical issues and challenges’, Perspectives in Clinical Research, 11(2), p. 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D26E" w14:textId="77777777" w:rsidR="00DD1D00" w:rsidRDefault="00DD1D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48F3"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67968" behindDoc="1" locked="1" layoutInCell="1" allowOverlap="1" wp14:anchorId="51982DF7" wp14:editId="56284315">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13BFB"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82DF7" id="_x0000_t202" coordsize="21600,21600" o:spt="202" path="m,l,21600r21600,l21600,xe">
              <v:stroke joinstyle="miter"/>
              <v:path gradientshapeok="t" o:connecttype="rect"/>
            </v:shapetype>
            <v:shape id="Text Box 1" o:spid="_x0000_s1027" type="#_x0000_t202" style="position:absolute;margin-left:411.65pt;margin-top:17pt;width:156.45pt;height:16.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38113BFB"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A51C2" w14:textId="77777777" w:rsidR="002B7D58" w:rsidRPr="00EE36C7" w:rsidRDefault="002B74DA" w:rsidP="002B7D58">
    <w:pPr>
      <w:pStyle w:val="BNPPF-HeaderFooterText"/>
      <w:ind w:left="0"/>
    </w:pPr>
    <w:r w:rsidRPr="00EE36C7">
      <w:rPr>
        <w:noProof/>
      </w:rPr>
      <mc:AlternateContent>
        <mc:Choice Requires="wps">
          <w:drawing>
            <wp:anchor distT="0" distB="0" distL="114300" distR="114300" simplePos="0" relativeHeight="251713024" behindDoc="1" locked="1" layoutInCell="1" allowOverlap="1" wp14:anchorId="764D838A" wp14:editId="16BC2E7C">
              <wp:simplePos x="0" y="0"/>
              <wp:positionH relativeFrom="page">
                <wp:posOffset>0</wp:posOffset>
              </wp:positionH>
              <wp:positionV relativeFrom="page">
                <wp:posOffset>0</wp:posOffset>
              </wp:positionV>
              <wp:extent cx="2890800" cy="2408400"/>
              <wp:effectExtent l="0" t="0" r="5080" b="0"/>
              <wp:wrapNone/>
              <wp:docPr id="6" name="Rectangle 5">
                <a:extLst xmlns:a="http://schemas.openxmlformats.org/drawingml/2006/main">
                  <a:ext uri="{FF2B5EF4-FFF2-40B4-BE49-F238E27FC236}">
                    <a16:creationId xmlns:a16="http://schemas.microsoft.com/office/drawing/2014/main" id="{537E8623-4757-858C-5B51-0F27455032F0}"/>
                  </a:ext>
                </a:extLst>
              </wp:docPr>
              <wp:cNvGraphicFramePr/>
              <a:graphic xmlns:a="http://schemas.openxmlformats.org/drawingml/2006/main">
                <a:graphicData uri="http://schemas.microsoft.com/office/word/2010/wordprocessingShape">
                  <wps:wsp>
                    <wps:cNvSpPr/>
                    <wps:spPr>
                      <a:xfrm>
                        <a:off x="0" y="0"/>
                        <a:ext cx="2890800" cy="2408400"/>
                      </a:xfrm>
                      <a:prstGeom prst="rect">
                        <a:avLst/>
                      </a:prstGeom>
                      <a:gradFill flip="none" rotWithShape="1">
                        <a:gsLst>
                          <a:gs pos="0">
                            <a:srgbClr val="19344D">
                              <a:alpha val="0"/>
                            </a:srgbClr>
                          </a:gs>
                          <a:gs pos="100000">
                            <a:srgbClr val="19344D">
                              <a:alpha val="50000"/>
                            </a:srgb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239E4C" id="Rectangle 5" o:spid="_x0000_s1026" style="position:absolute;margin-left:0;margin-top:0;width:227.6pt;height:189.6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" fillcolor="#19344d" stroked="f" strokeweight="1pt">
              <v:fill opacity="0" color2="#19344d" o:opacity2=".5" rotate="t" angle="270" focus="100%" type="gradient"/>
              <w10:wrap anchorx="page" anchory="page"/>
              <w10:anchorlock/>
            </v:rect>
          </w:pict>
        </mc:Fallback>
      </mc:AlternateContent>
    </w:r>
    <w:r w:rsidR="00BE730F" w:rsidRPr="00EE36C7">
      <w:rPr>
        <w:noProof/>
      </w:rPr>
      <w:drawing>
        <wp:anchor distT="0" distB="0" distL="114300" distR="114300" simplePos="0" relativeHeight="251652606" behindDoc="1" locked="1" layoutInCell="1" allowOverlap="1" wp14:anchorId="4C500D82" wp14:editId="3623127D">
          <wp:simplePos x="0" y="0"/>
          <wp:positionH relativeFrom="page">
            <wp:posOffset>0</wp:posOffset>
          </wp:positionH>
          <wp:positionV relativeFrom="page">
            <wp:posOffset>0</wp:posOffset>
          </wp:positionV>
          <wp:extent cx="7559040" cy="2407920"/>
          <wp:effectExtent l="0" t="0" r="3810" b="0"/>
          <wp:wrapNone/>
          <wp:docPr id="1402963504" name="Picture 14029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63504" name="Picture 1402963504"/>
                  <pic:cNvPicPr>
                    <a:picLocks noChangeAspect="1" noChangeArrowheads="1"/>
                  </pic:cNvPicPr>
                </pic:nvPicPr>
                <pic:blipFill rotWithShape="1">
                  <a:blip r:embed="rId1">
                    <a:extLst>
                      <a:ext uri="{28A0092B-C50C-407E-A947-70E740481C1C}">
                        <a14:useLocalDpi xmlns:a14="http://schemas.microsoft.com/office/drawing/2010/main" val="0"/>
                      </a:ext>
                    </a:extLst>
                  </a:blip>
                  <a:srcRect t="8514" b="34847"/>
                  <a:stretch/>
                </pic:blipFill>
                <pic:spPr bwMode="auto">
                  <a:xfrm>
                    <a:off x="0" y="0"/>
                    <a:ext cx="7559040"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F3DE4" w14:textId="77777777" w:rsidR="002B7D58" w:rsidRPr="00EE36C7" w:rsidRDefault="002B7D58" w:rsidP="002B7D58">
    <w:pPr>
      <w:pStyle w:val="BNPPF-HeaderFooterText"/>
      <w:ind w:left="0"/>
    </w:pPr>
  </w:p>
  <w:p w14:paraId="77B6396E" w14:textId="77777777" w:rsidR="002B7D58" w:rsidRPr="00EE36C7" w:rsidRDefault="002B7D58" w:rsidP="002B7D58">
    <w:pPr>
      <w:pStyle w:val="BNPPF-HeaderFooterText"/>
      <w:ind w:left="0"/>
    </w:pPr>
  </w:p>
  <w:p w14:paraId="24C6167E" w14:textId="77777777" w:rsidR="002B7D58" w:rsidRPr="00EE36C7" w:rsidRDefault="002B7D58" w:rsidP="002B7D58">
    <w:pPr>
      <w:pStyle w:val="BNPPF-HeaderFooterText"/>
      <w:ind w:left="0"/>
    </w:pPr>
  </w:p>
  <w:p w14:paraId="5E59980B" w14:textId="77777777" w:rsidR="002B7D58" w:rsidRPr="00EE36C7" w:rsidRDefault="002B7D58" w:rsidP="002B7D58">
    <w:pPr>
      <w:pStyle w:val="BNPPF-HeaderFooterText"/>
      <w:ind w:left="0"/>
    </w:pPr>
  </w:p>
  <w:p w14:paraId="2E2AC7A5" w14:textId="77777777" w:rsidR="002B7D58" w:rsidRPr="00EE36C7" w:rsidRDefault="002B7D58" w:rsidP="002B7D58">
    <w:pPr>
      <w:pStyle w:val="BNPPF-HeaderFooterText"/>
      <w:ind w:left="0"/>
    </w:pPr>
  </w:p>
  <w:p w14:paraId="3A39E320" w14:textId="77777777" w:rsidR="002B7D58" w:rsidRPr="00EE36C7" w:rsidRDefault="002B7D58" w:rsidP="002B7D58">
    <w:pPr>
      <w:pStyle w:val="BNPPF-HeaderFooterText"/>
      <w:ind w:left="0"/>
    </w:pPr>
  </w:p>
  <w:p w14:paraId="59CB28D3" w14:textId="77777777" w:rsidR="002B7D58" w:rsidRPr="00EE36C7" w:rsidRDefault="002B7D58" w:rsidP="002B7D58">
    <w:pPr>
      <w:pStyle w:val="BNPPF-HeaderFooterText"/>
      <w:ind w:left="0"/>
    </w:pPr>
  </w:p>
  <w:p w14:paraId="61EA1D90" w14:textId="77777777" w:rsidR="002B7D58" w:rsidRPr="00EE36C7" w:rsidRDefault="002B7D58" w:rsidP="002B7D58">
    <w:pPr>
      <w:pStyle w:val="BNPPF-HeaderFooterText"/>
      <w:ind w:left="0"/>
    </w:pPr>
  </w:p>
  <w:p w14:paraId="6D7D0144" w14:textId="77777777" w:rsidR="00EC6830" w:rsidRPr="00EE36C7" w:rsidRDefault="00EC6830" w:rsidP="002B7D58">
    <w:pPr>
      <w:pStyle w:val="BNPPF-HeaderFooterText"/>
      <w:ind w:left="0"/>
    </w:pPr>
  </w:p>
  <w:p w14:paraId="6FA67361" w14:textId="77777777" w:rsidR="00EC6830" w:rsidRPr="00EE36C7" w:rsidRDefault="00EC6830" w:rsidP="002B7D58">
    <w:pPr>
      <w:pStyle w:val="BNPPF-HeaderFooterText"/>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F6A94"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705856" behindDoc="1" locked="1" layoutInCell="1" allowOverlap="1" wp14:anchorId="1BD7285C" wp14:editId="283412C3">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B8A31"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7285C"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" filled="f" stroked="f">
              <v:textbox inset="0,0,0,0">
                <w:txbxContent>
                  <w:p w14:paraId="39FB8A31"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703808" behindDoc="1" locked="1" layoutInCell="1" allowOverlap="1" wp14:anchorId="70C0854C" wp14:editId="24C6B93C">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60BE"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854C" id="Text Box 716739960" o:spid="_x0000_s1029" type="#_x0000_t202" alt="&quot;&quot;" style="position:absolute;margin-left:411.6pt;margin-top:17pt;width:156.45pt;height:16.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232260BE"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6pt;height:62.5pt" o:bullet="t">
        <v:imagedata r:id="rId1" o:title="Quote_Symbol 3"/>
      </v:shape>
    </w:pict>
  </w:numPicBullet>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PicBulletId w:val="0"/>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0"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1"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2"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8"/>
  </w:num>
  <w:num w:numId="2" w16cid:durableId="2015909673">
    <w:abstractNumId w:val="30"/>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8"/>
  </w:num>
  <w:num w:numId="21" w16cid:durableId="321079972">
    <w:abstractNumId w:val="32"/>
  </w:num>
  <w:num w:numId="22" w16cid:durableId="1211117001">
    <w:abstractNumId w:val="32"/>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29"/>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1"/>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819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C67"/>
    <w:rsid w:val="00000CCF"/>
    <w:rsid w:val="00003D0D"/>
    <w:rsid w:val="000067FE"/>
    <w:rsid w:val="00006D86"/>
    <w:rsid w:val="00012449"/>
    <w:rsid w:val="0001567D"/>
    <w:rsid w:val="00022307"/>
    <w:rsid w:val="00023406"/>
    <w:rsid w:val="00024531"/>
    <w:rsid w:val="00024C70"/>
    <w:rsid w:val="000253A3"/>
    <w:rsid w:val="000264CA"/>
    <w:rsid w:val="000322F4"/>
    <w:rsid w:val="0003275F"/>
    <w:rsid w:val="0003293A"/>
    <w:rsid w:val="00032FD0"/>
    <w:rsid w:val="00034697"/>
    <w:rsid w:val="00034CC0"/>
    <w:rsid w:val="00035BA4"/>
    <w:rsid w:val="0004290B"/>
    <w:rsid w:val="00042FD9"/>
    <w:rsid w:val="00047066"/>
    <w:rsid w:val="00055BC9"/>
    <w:rsid w:val="00056083"/>
    <w:rsid w:val="0006616A"/>
    <w:rsid w:val="0007089C"/>
    <w:rsid w:val="00073ACA"/>
    <w:rsid w:val="0007586D"/>
    <w:rsid w:val="000770E8"/>
    <w:rsid w:val="00083A7D"/>
    <w:rsid w:val="000864D6"/>
    <w:rsid w:val="000958F8"/>
    <w:rsid w:val="000A4E4E"/>
    <w:rsid w:val="000B1D09"/>
    <w:rsid w:val="000B2500"/>
    <w:rsid w:val="000B7CC1"/>
    <w:rsid w:val="000C084A"/>
    <w:rsid w:val="000C191B"/>
    <w:rsid w:val="000C1BBC"/>
    <w:rsid w:val="000C1FBF"/>
    <w:rsid w:val="000C3503"/>
    <w:rsid w:val="000C4E0A"/>
    <w:rsid w:val="000C64CB"/>
    <w:rsid w:val="000D05E7"/>
    <w:rsid w:val="000D2DD8"/>
    <w:rsid w:val="000D4262"/>
    <w:rsid w:val="000D43C2"/>
    <w:rsid w:val="000E4ACB"/>
    <w:rsid w:val="000F07E3"/>
    <w:rsid w:val="000F200A"/>
    <w:rsid w:val="000F653D"/>
    <w:rsid w:val="000F7EB5"/>
    <w:rsid w:val="0010186B"/>
    <w:rsid w:val="001035B8"/>
    <w:rsid w:val="00103E90"/>
    <w:rsid w:val="00105EB7"/>
    <w:rsid w:val="00106155"/>
    <w:rsid w:val="001068E1"/>
    <w:rsid w:val="001076A3"/>
    <w:rsid w:val="00110036"/>
    <w:rsid w:val="00117BF8"/>
    <w:rsid w:val="001204C9"/>
    <w:rsid w:val="001239D5"/>
    <w:rsid w:val="00127B8B"/>
    <w:rsid w:val="00127C03"/>
    <w:rsid w:val="001317A6"/>
    <w:rsid w:val="00131A11"/>
    <w:rsid w:val="00131C8A"/>
    <w:rsid w:val="001320B6"/>
    <w:rsid w:val="00132622"/>
    <w:rsid w:val="001370A6"/>
    <w:rsid w:val="00140BA3"/>
    <w:rsid w:val="00140DB0"/>
    <w:rsid w:val="00141D46"/>
    <w:rsid w:val="00141E8B"/>
    <w:rsid w:val="001512B8"/>
    <w:rsid w:val="001526F6"/>
    <w:rsid w:val="001534B1"/>
    <w:rsid w:val="0016192C"/>
    <w:rsid w:val="0016447E"/>
    <w:rsid w:val="0016488E"/>
    <w:rsid w:val="00164C92"/>
    <w:rsid w:val="00166B3E"/>
    <w:rsid w:val="00170BED"/>
    <w:rsid w:val="0018609F"/>
    <w:rsid w:val="00190118"/>
    <w:rsid w:val="00190407"/>
    <w:rsid w:val="001909BC"/>
    <w:rsid w:val="00192689"/>
    <w:rsid w:val="00193550"/>
    <w:rsid w:val="001954A4"/>
    <w:rsid w:val="00196256"/>
    <w:rsid w:val="001A363D"/>
    <w:rsid w:val="001A5C37"/>
    <w:rsid w:val="001A7324"/>
    <w:rsid w:val="001B4196"/>
    <w:rsid w:val="001B4C62"/>
    <w:rsid w:val="001B5353"/>
    <w:rsid w:val="001B6DAE"/>
    <w:rsid w:val="001C24F4"/>
    <w:rsid w:val="001C339E"/>
    <w:rsid w:val="001C79FF"/>
    <w:rsid w:val="001D553A"/>
    <w:rsid w:val="001D7A4E"/>
    <w:rsid w:val="001E2703"/>
    <w:rsid w:val="001F4608"/>
    <w:rsid w:val="00203BE8"/>
    <w:rsid w:val="00205859"/>
    <w:rsid w:val="00207273"/>
    <w:rsid w:val="002079DC"/>
    <w:rsid w:val="0021162B"/>
    <w:rsid w:val="00214344"/>
    <w:rsid w:val="00220B01"/>
    <w:rsid w:val="00221DDF"/>
    <w:rsid w:val="00232880"/>
    <w:rsid w:val="002334F3"/>
    <w:rsid w:val="00235225"/>
    <w:rsid w:val="002356BB"/>
    <w:rsid w:val="002359C3"/>
    <w:rsid w:val="00236563"/>
    <w:rsid w:val="002367DC"/>
    <w:rsid w:val="002373C2"/>
    <w:rsid w:val="002432C6"/>
    <w:rsid w:val="00243668"/>
    <w:rsid w:val="002456D8"/>
    <w:rsid w:val="00246C74"/>
    <w:rsid w:val="00250B14"/>
    <w:rsid w:val="00252A3F"/>
    <w:rsid w:val="00262160"/>
    <w:rsid w:val="0026434A"/>
    <w:rsid w:val="00265D06"/>
    <w:rsid w:val="00267B86"/>
    <w:rsid w:val="00272727"/>
    <w:rsid w:val="00275A5B"/>
    <w:rsid w:val="00280124"/>
    <w:rsid w:val="00282085"/>
    <w:rsid w:val="00282382"/>
    <w:rsid w:val="00282CA2"/>
    <w:rsid w:val="00283A35"/>
    <w:rsid w:val="002944D2"/>
    <w:rsid w:val="002949D3"/>
    <w:rsid w:val="002949EA"/>
    <w:rsid w:val="002958E6"/>
    <w:rsid w:val="002960E9"/>
    <w:rsid w:val="0029682D"/>
    <w:rsid w:val="002A019B"/>
    <w:rsid w:val="002A034F"/>
    <w:rsid w:val="002A035B"/>
    <w:rsid w:val="002A28DD"/>
    <w:rsid w:val="002A4E68"/>
    <w:rsid w:val="002A519E"/>
    <w:rsid w:val="002A51C9"/>
    <w:rsid w:val="002A665D"/>
    <w:rsid w:val="002A76E0"/>
    <w:rsid w:val="002B1DAE"/>
    <w:rsid w:val="002B32DE"/>
    <w:rsid w:val="002B728B"/>
    <w:rsid w:val="002B74DA"/>
    <w:rsid w:val="002B74EC"/>
    <w:rsid w:val="002B7C68"/>
    <w:rsid w:val="002B7D1D"/>
    <w:rsid w:val="002B7D58"/>
    <w:rsid w:val="002C4D85"/>
    <w:rsid w:val="002C705E"/>
    <w:rsid w:val="002C7BA9"/>
    <w:rsid w:val="002C7D9C"/>
    <w:rsid w:val="002D0554"/>
    <w:rsid w:val="002D1653"/>
    <w:rsid w:val="002D745C"/>
    <w:rsid w:val="002E3D46"/>
    <w:rsid w:val="002F16EE"/>
    <w:rsid w:val="002F2214"/>
    <w:rsid w:val="002F23E0"/>
    <w:rsid w:val="002F3CE0"/>
    <w:rsid w:val="002F5787"/>
    <w:rsid w:val="0030006B"/>
    <w:rsid w:val="00304FCE"/>
    <w:rsid w:val="00305487"/>
    <w:rsid w:val="0031068F"/>
    <w:rsid w:val="003146BA"/>
    <w:rsid w:val="00317A02"/>
    <w:rsid w:val="00325A1C"/>
    <w:rsid w:val="003268F3"/>
    <w:rsid w:val="00334685"/>
    <w:rsid w:val="0033662B"/>
    <w:rsid w:val="00340601"/>
    <w:rsid w:val="00341268"/>
    <w:rsid w:val="0034316F"/>
    <w:rsid w:val="0034369C"/>
    <w:rsid w:val="0034397C"/>
    <w:rsid w:val="00345473"/>
    <w:rsid w:val="00346A05"/>
    <w:rsid w:val="00355F91"/>
    <w:rsid w:val="00361AB3"/>
    <w:rsid w:val="00363350"/>
    <w:rsid w:val="00372F50"/>
    <w:rsid w:val="00373B4D"/>
    <w:rsid w:val="00380727"/>
    <w:rsid w:val="003811B1"/>
    <w:rsid w:val="00383077"/>
    <w:rsid w:val="00394E07"/>
    <w:rsid w:val="003A2BBF"/>
    <w:rsid w:val="003A460F"/>
    <w:rsid w:val="003A4972"/>
    <w:rsid w:val="003A7262"/>
    <w:rsid w:val="003A738A"/>
    <w:rsid w:val="003B0745"/>
    <w:rsid w:val="003B121E"/>
    <w:rsid w:val="003B4E74"/>
    <w:rsid w:val="003C20A5"/>
    <w:rsid w:val="003C28D9"/>
    <w:rsid w:val="003C6CE0"/>
    <w:rsid w:val="003C72E2"/>
    <w:rsid w:val="003D4936"/>
    <w:rsid w:val="003D60C9"/>
    <w:rsid w:val="003E1963"/>
    <w:rsid w:val="003E4E16"/>
    <w:rsid w:val="003E4E86"/>
    <w:rsid w:val="003E5DFF"/>
    <w:rsid w:val="003F2392"/>
    <w:rsid w:val="003F3CD8"/>
    <w:rsid w:val="003F7EDD"/>
    <w:rsid w:val="00406A12"/>
    <w:rsid w:val="004105D1"/>
    <w:rsid w:val="00413E04"/>
    <w:rsid w:val="00416ABD"/>
    <w:rsid w:val="004210B9"/>
    <w:rsid w:val="00421109"/>
    <w:rsid w:val="0042273A"/>
    <w:rsid w:val="00422EDF"/>
    <w:rsid w:val="004238B6"/>
    <w:rsid w:val="00424C98"/>
    <w:rsid w:val="00432F6C"/>
    <w:rsid w:val="0043330D"/>
    <w:rsid w:val="00436FA2"/>
    <w:rsid w:val="0043704B"/>
    <w:rsid w:val="0043709E"/>
    <w:rsid w:val="004405EA"/>
    <w:rsid w:val="00440B26"/>
    <w:rsid w:val="00446592"/>
    <w:rsid w:val="00447024"/>
    <w:rsid w:val="00454666"/>
    <w:rsid w:val="00454B12"/>
    <w:rsid w:val="00457C77"/>
    <w:rsid w:val="00460AD5"/>
    <w:rsid w:val="00461FEA"/>
    <w:rsid w:val="00472182"/>
    <w:rsid w:val="00477345"/>
    <w:rsid w:val="00482B56"/>
    <w:rsid w:val="00485438"/>
    <w:rsid w:val="00490974"/>
    <w:rsid w:val="004A2636"/>
    <w:rsid w:val="004A392A"/>
    <w:rsid w:val="004A39AB"/>
    <w:rsid w:val="004A660F"/>
    <w:rsid w:val="004B12FF"/>
    <w:rsid w:val="004B35AE"/>
    <w:rsid w:val="004B4FE3"/>
    <w:rsid w:val="004B64A5"/>
    <w:rsid w:val="004B6A9E"/>
    <w:rsid w:val="004B6F6B"/>
    <w:rsid w:val="004B702F"/>
    <w:rsid w:val="004C0688"/>
    <w:rsid w:val="004C1349"/>
    <w:rsid w:val="004C2BE6"/>
    <w:rsid w:val="004C3047"/>
    <w:rsid w:val="004C5DF4"/>
    <w:rsid w:val="004C6080"/>
    <w:rsid w:val="004D0149"/>
    <w:rsid w:val="004D0545"/>
    <w:rsid w:val="004E11CC"/>
    <w:rsid w:val="004E36A0"/>
    <w:rsid w:val="004E3A9F"/>
    <w:rsid w:val="004E3B79"/>
    <w:rsid w:val="004E736B"/>
    <w:rsid w:val="004F212B"/>
    <w:rsid w:val="004F30D8"/>
    <w:rsid w:val="00501E83"/>
    <w:rsid w:val="0051130F"/>
    <w:rsid w:val="00511380"/>
    <w:rsid w:val="0051196A"/>
    <w:rsid w:val="0051425B"/>
    <w:rsid w:val="00517D38"/>
    <w:rsid w:val="005235C4"/>
    <w:rsid w:val="005252E4"/>
    <w:rsid w:val="00526B93"/>
    <w:rsid w:val="00530A98"/>
    <w:rsid w:val="00531610"/>
    <w:rsid w:val="00534D67"/>
    <w:rsid w:val="005362F1"/>
    <w:rsid w:val="00540493"/>
    <w:rsid w:val="00545A58"/>
    <w:rsid w:val="00545B25"/>
    <w:rsid w:val="00547DC4"/>
    <w:rsid w:val="005510D6"/>
    <w:rsid w:val="00551D14"/>
    <w:rsid w:val="00551F8C"/>
    <w:rsid w:val="00552853"/>
    <w:rsid w:val="00553B59"/>
    <w:rsid w:val="0055463A"/>
    <w:rsid w:val="0055597D"/>
    <w:rsid w:val="005559A2"/>
    <w:rsid w:val="00556B09"/>
    <w:rsid w:val="00556DEA"/>
    <w:rsid w:val="00557767"/>
    <w:rsid w:val="00561815"/>
    <w:rsid w:val="005628AD"/>
    <w:rsid w:val="00566C08"/>
    <w:rsid w:val="005710A4"/>
    <w:rsid w:val="00574469"/>
    <w:rsid w:val="005759A9"/>
    <w:rsid w:val="00580913"/>
    <w:rsid w:val="005912E4"/>
    <w:rsid w:val="00592DBC"/>
    <w:rsid w:val="005A0277"/>
    <w:rsid w:val="005A0890"/>
    <w:rsid w:val="005A28A6"/>
    <w:rsid w:val="005A3DEE"/>
    <w:rsid w:val="005A49AB"/>
    <w:rsid w:val="005A7754"/>
    <w:rsid w:val="005A7CA5"/>
    <w:rsid w:val="005B0E26"/>
    <w:rsid w:val="005C00A9"/>
    <w:rsid w:val="005C2517"/>
    <w:rsid w:val="005C309B"/>
    <w:rsid w:val="005C70EC"/>
    <w:rsid w:val="005D02C0"/>
    <w:rsid w:val="005D6741"/>
    <w:rsid w:val="005E0D76"/>
    <w:rsid w:val="005E15B6"/>
    <w:rsid w:val="005E375F"/>
    <w:rsid w:val="005E3D47"/>
    <w:rsid w:val="005E57D7"/>
    <w:rsid w:val="005E5E93"/>
    <w:rsid w:val="005F009D"/>
    <w:rsid w:val="005F07F7"/>
    <w:rsid w:val="005F1927"/>
    <w:rsid w:val="005F3B59"/>
    <w:rsid w:val="005F7161"/>
    <w:rsid w:val="005F745D"/>
    <w:rsid w:val="005F7A22"/>
    <w:rsid w:val="005F7FB5"/>
    <w:rsid w:val="00600C79"/>
    <w:rsid w:val="006037C7"/>
    <w:rsid w:val="00605251"/>
    <w:rsid w:val="00605A86"/>
    <w:rsid w:val="006237F8"/>
    <w:rsid w:val="00632AD3"/>
    <w:rsid w:val="00637BB7"/>
    <w:rsid w:val="00643001"/>
    <w:rsid w:val="006435C2"/>
    <w:rsid w:val="00646008"/>
    <w:rsid w:val="00651557"/>
    <w:rsid w:val="00652A6A"/>
    <w:rsid w:val="006538F4"/>
    <w:rsid w:val="00654FBD"/>
    <w:rsid w:val="00655751"/>
    <w:rsid w:val="006602FF"/>
    <w:rsid w:val="006636B6"/>
    <w:rsid w:val="00666460"/>
    <w:rsid w:val="006734AB"/>
    <w:rsid w:val="00682300"/>
    <w:rsid w:val="0068592B"/>
    <w:rsid w:val="00687CF4"/>
    <w:rsid w:val="00691A13"/>
    <w:rsid w:val="006920CA"/>
    <w:rsid w:val="0069683F"/>
    <w:rsid w:val="00696E8D"/>
    <w:rsid w:val="00697878"/>
    <w:rsid w:val="006A4E9C"/>
    <w:rsid w:val="006A6DFE"/>
    <w:rsid w:val="006A6F58"/>
    <w:rsid w:val="006B0105"/>
    <w:rsid w:val="006B1B16"/>
    <w:rsid w:val="006B1C8B"/>
    <w:rsid w:val="006B6490"/>
    <w:rsid w:val="006B66B1"/>
    <w:rsid w:val="006C2412"/>
    <w:rsid w:val="006C3681"/>
    <w:rsid w:val="006C75A9"/>
    <w:rsid w:val="006E428D"/>
    <w:rsid w:val="006F0568"/>
    <w:rsid w:val="006F65D1"/>
    <w:rsid w:val="00703C73"/>
    <w:rsid w:val="00703DC7"/>
    <w:rsid w:val="00713F41"/>
    <w:rsid w:val="007143B3"/>
    <w:rsid w:val="00715C3F"/>
    <w:rsid w:val="007160CF"/>
    <w:rsid w:val="00716AEF"/>
    <w:rsid w:val="00717457"/>
    <w:rsid w:val="00717EB3"/>
    <w:rsid w:val="00722CAE"/>
    <w:rsid w:val="0072640E"/>
    <w:rsid w:val="007266F2"/>
    <w:rsid w:val="007331F8"/>
    <w:rsid w:val="00734E55"/>
    <w:rsid w:val="00740E26"/>
    <w:rsid w:val="00741FF8"/>
    <w:rsid w:val="00743135"/>
    <w:rsid w:val="00745803"/>
    <w:rsid w:val="007460B7"/>
    <w:rsid w:val="00746808"/>
    <w:rsid w:val="007506EF"/>
    <w:rsid w:val="00754343"/>
    <w:rsid w:val="00757E72"/>
    <w:rsid w:val="00761ABD"/>
    <w:rsid w:val="00762670"/>
    <w:rsid w:val="00763F54"/>
    <w:rsid w:val="00764A69"/>
    <w:rsid w:val="00766D68"/>
    <w:rsid w:val="00771444"/>
    <w:rsid w:val="00772BFD"/>
    <w:rsid w:val="00776BBE"/>
    <w:rsid w:val="00781732"/>
    <w:rsid w:val="00781799"/>
    <w:rsid w:val="00787645"/>
    <w:rsid w:val="00793C4A"/>
    <w:rsid w:val="00794427"/>
    <w:rsid w:val="00796580"/>
    <w:rsid w:val="007A4715"/>
    <w:rsid w:val="007A4C5D"/>
    <w:rsid w:val="007A5713"/>
    <w:rsid w:val="007A5A02"/>
    <w:rsid w:val="007B2707"/>
    <w:rsid w:val="007B342F"/>
    <w:rsid w:val="007C03DD"/>
    <w:rsid w:val="007C2749"/>
    <w:rsid w:val="007C378C"/>
    <w:rsid w:val="007C55C5"/>
    <w:rsid w:val="007C592D"/>
    <w:rsid w:val="007C784D"/>
    <w:rsid w:val="007C7FD7"/>
    <w:rsid w:val="007D25CE"/>
    <w:rsid w:val="007D4661"/>
    <w:rsid w:val="007D50C8"/>
    <w:rsid w:val="007D65A5"/>
    <w:rsid w:val="007E4279"/>
    <w:rsid w:val="007E5643"/>
    <w:rsid w:val="007E5A17"/>
    <w:rsid w:val="007F0099"/>
    <w:rsid w:val="007F55B8"/>
    <w:rsid w:val="007F7232"/>
    <w:rsid w:val="007F7BB4"/>
    <w:rsid w:val="00805E59"/>
    <w:rsid w:val="00806724"/>
    <w:rsid w:val="00810401"/>
    <w:rsid w:val="00813037"/>
    <w:rsid w:val="008162D1"/>
    <w:rsid w:val="008257E5"/>
    <w:rsid w:val="00826CB1"/>
    <w:rsid w:val="00830221"/>
    <w:rsid w:val="008334DC"/>
    <w:rsid w:val="00840326"/>
    <w:rsid w:val="00842921"/>
    <w:rsid w:val="00844FF6"/>
    <w:rsid w:val="00850162"/>
    <w:rsid w:val="00850C16"/>
    <w:rsid w:val="00854D8A"/>
    <w:rsid w:val="008572CE"/>
    <w:rsid w:val="00865023"/>
    <w:rsid w:val="00867423"/>
    <w:rsid w:val="008700AA"/>
    <w:rsid w:val="00871C67"/>
    <w:rsid w:val="008778A7"/>
    <w:rsid w:val="00885212"/>
    <w:rsid w:val="0088781E"/>
    <w:rsid w:val="00891120"/>
    <w:rsid w:val="008A5D89"/>
    <w:rsid w:val="008B18DF"/>
    <w:rsid w:val="008B5401"/>
    <w:rsid w:val="008B5DB3"/>
    <w:rsid w:val="008C1087"/>
    <w:rsid w:val="008C4E84"/>
    <w:rsid w:val="008C5383"/>
    <w:rsid w:val="008C6B3D"/>
    <w:rsid w:val="008D0296"/>
    <w:rsid w:val="008D1EE3"/>
    <w:rsid w:val="008D20A7"/>
    <w:rsid w:val="008D4952"/>
    <w:rsid w:val="008E05CE"/>
    <w:rsid w:val="008E1FD6"/>
    <w:rsid w:val="008E469D"/>
    <w:rsid w:val="008E518F"/>
    <w:rsid w:val="008E7B0A"/>
    <w:rsid w:val="008F3B6E"/>
    <w:rsid w:val="008F6AE0"/>
    <w:rsid w:val="008F7E40"/>
    <w:rsid w:val="009026F0"/>
    <w:rsid w:val="00904747"/>
    <w:rsid w:val="00906A30"/>
    <w:rsid w:val="00907102"/>
    <w:rsid w:val="00907FF0"/>
    <w:rsid w:val="00914340"/>
    <w:rsid w:val="00914440"/>
    <w:rsid w:val="00915F8F"/>
    <w:rsid w:val="00916AEA"/>
    <w:rsid w:val="00917B9F"/>
    <w:rsid w:val="00922BAD"/>
    <w:rsid w:val="00923FD6"/>
    <w:rsid w:val="0092717C"/>
    <w:rsid w:val="00927301"/>
    <w:rsid w:val="00931F3C"/>
    <w:rsid w:val="009329CC"/>
    <w:rsid w:val="00932D84"/>
    <w:rsid w:val="009330E4"/>
    <w:rsid w:val="009355D3"/>
    <w:rsid w:val="0093625E"/>
    <w:rsid w:val="00937711"/>
    <w:rsid w:val="00937992"/>
    <w:rsid w:val="0094072E"/>
    <w:rsid w:val="00944A9F"/>
    <w:rsid w:val="00946320"/>
    <w:rsid w:val="00951156"/>
    <w:rsid w:val="00952A61"/>
    <w:rsid w:val="00952AD6"/>
    <w:rsid w:val="00953010"/>
    <w:rsid w:val="009530F0"/>
    <w:rsid w:val="009533CD"/>
    <w:rsid w:val="00955BCA"/>
    <w:rsid w:val="009621A2"/>
    <w:rsid w:val="0096724D"/>
    <w:rsid w:val="00967376"/>
    <w:rsid w:val="00967FB7"/>
    <w:rsid w:val="00976377"/>
    <w:rsid w:val="00980F50"/>
    <w:rsid w:val="00983C26"/>
    <w:rsid w:val="0099037F"/>
    <w:rsid w:val="00991C59"/>
    <w:rsid w:val="00991E78"/>
    <w:rsid w:val="009955FB"/>
    <w:rsid w:val="00995D0E"/>
    <w:rsid w:val="009A2B87"/>
    <w:rsid w:val="009A7373"/>
    <w:rsid w:val="009B0B0E"/>
    <w:rsid w:val="009B149B"/>
    <w:rsid w:val="009B2664"/>
    <w:rsid w:val="009B373B"/>
    <w:rsid w:val="009B3857"/>
    <w:rsid w:val="009B5514"/>
    <w:rsid w:val="009C024A"/>
    <w:rsid w:val="009C08A4"/>
    <w:rsid w:val="009C2AC2"/>
    <w:rsid w:val="009C30BC"/>
    <w:rsid w:val="009C4C59"/>
    <w:rsid w:val="009D24DF"/>
    <w:rsid w:val="009D7CB0"/>
    <w:rsid w:val="009E2D39"/>
    <w:rsid w:val="009E3E03"/>
    <w:rsid w:val="009F0727"/>
    <w:rsid w:val="009F54C6"/>
    <w:rsid w:val="00A00712"/>
    <w:rsid w:val="00A00A80"/>
    <w:rsid w:val="00A02473"/>
    <w:rsid w:val="00A05E5E"/>
    <w:rsid w:val="00A10EA4"/>
    <w:rsid w:val="00A12663"/>
    <w:rsid w:val="00A172F1"/>
    <w:rsid w:val="00A176AA"/>
    <w:rsid w:val="00A206E4"/>
    <w:rsid w:val="00A23265"/>
    <w:rsid w:val="00A27D79"/>
    <w:rsid w:val="00A359D7"/>
    <w:rsid w:val="00A35B91"/>
    <w:rsid w:val="00A377D5"/>
    <w:rsid w:val="00A4082C"/>
    <w:rsid w:val="00A437B0"/>
    <w:rsid w:val="00A46573"/>
    <w:rsid w:val="00A47723"/>
    <w:rsid w:val="00A51730"/>
    <w:rsid w:val="00A5727E"/>
    <w:rsid w:val="00A578E5"/>
    <w:rsid w:val="00A57BA8"/>
    <w:rsid w:val="00A607E8"/>
    <w:rsid w:val="00A65A73"/>
    <w:rsid w:val="00A71CD3"/>
    <w:rsid w:val="00A721AE"/>
    <w:rsid w:val="00A73626"/>
    <w:rsid w:val="00A748E6"/>
    <w:rsid w:val="00A7618B"/>
    <w:rsid w:val="00A76269"/>
    <w:rsid w:val="00A76A7D"/>
    <w:rsid w:val="00A80682"/>
    <w:rsid w:val="00A812CE"/>
    <w:rsid w:val="00A83859"/>
    <w:rsid w:val="00A842C6"/>
    <w:rsid w:val="00A90084"/>
    <w:rsid w:val="00A9138F"/>
    <w:rsid w:val="00A940EF"/>
    <w:rsid w:val="00AA5A43"/>
    <w:rsid w:val="00AB0F78"/>
    <w:rsid w:val="00AC0C34"/>
    <w:rsid w:val="00AC1FD2"/>
    <w:rsid w:val="00AC2838"/>
    <w:rsid w:val="00AC4D32"/>
    <w:rsid w:val="00AC600A"/>
    <w:rsid w:val="00AD1B07"/>
    <w:rsid w:val="00AD280E"/>
    <w:rsid w:val="00AD5EF1"/>
    <w:rsid w:val="00AD730C"/>
    <w:rsid w:val="00AE020E"/>
    <w:rsid w:val="00AE3201"/>
    <w:rsid w:val="00AF163F"/>
    <w:rsid w:val="00AF2647"/>
    <w:rsid w:val="00AF265C"/>
    <w:rsid w:val="00AF3669"/>
    <w:rsid w:val="00AF7F94"/>
    <w:rsid w:val="00B0108F"/>
    <w:rsid w:val="00B10221"/>
    <w:rsid w:val="00B1776E"/>
    <w:rsid w:val="00B17938"/>
    <w:rsid w:val="00B20EAA"/>
    <w:rsid w:val="00B21487"/>
    <w:rsid w:val="00B245E2"/>
    <w:rsid w:val="00B25F40"/>
    <w:rsid w:val="00B26765"/>
    <w:rsid w:val="00B36ADD"/>
    <w:rsid w:val="00B36E41"/>
    <w:rsid w:val="00B40EC1"/>
    <w:rsid w:val="00B429C7"/>
    <w:rsid w:val="00B473E5"/>
    <w:rsid w:val="00B5010F"/>
    <w:rsid w:val="00B50FE5"/>
    <w:rsid w:val="00B51E11"/>
    <w:rsid w:val="00B51EEE"/>
    <w:rsid w:val="00B52F5D"/>
    <w:rsid w:val="00B53A26"/>
    <w:rsid w:val="00B57138"/>
    <w:rsid w:val="00B63DB1"/>
    <w:rsid w:val="00B67DC6"/>
    <w:rsid w:val="00B75F97"/>
    <w:rsid w:val="00B7758B"/>
    <w:rsid w:val="00B8211E"/>
    <w:rsid w:val="00B86E63"/>
    <w:rsid w:val="00B9146D"/>
    <w:rsid w:val="00B93D28"/>
    <w:rsid w:val="00B94395"/>
    <w:rsid w:val="00B95696"/>
    <w:rsid w:val="00B96953"/>
    <w:rsid w:val="00BA08B2"/>
    <w:rsid w:val="00BA2004"/>
    <w:rsid w:val="00BA39B8"/>
    <w:rsid w:val="00BA3AD9"/>
    <w:rsid w:val="00BA5168"/>
    <w:rsid w:val="00BB1F4C"/>
    <w:rsid w:val="00BB3922"/>
    <w:rsid w:val="00BB3D22"/>
    <w:rsid w:val="00BB630C"/>
    <w:rsid w:val="00BC1172"/>
    <w:rsid w:val="00BC298E"/>
    <w:rsid w:val="00BC55C8"/>
    <w:rsid w:val="00BD0367"/>
    <w:rsid w:val="00BD0C49"/>
    <w:rsid w:val="00BD3D11"/>
    <w:rsid w:val="00BD6209"/>
    <w:rsid w:val="00BE01C6"/>
    <w:rsid w:val="00BE5169"/>
    <w:rsid w:val="00BE730F"/>
    <w:rsid w:val="00BE7998"/>
    <w:rsid w:val="00BF220C"/>
    <w:rsid w:val="00BF2FE7"/>
    <w:rsid w:val="00C008E8"/>
    <w:rsid w:val="00C03837"/>
    <w:rsid w:val="00C03B05"/>
    <w:rsid w:val="00C11A78"/>
    <w:rsid w:val="00C21069"/>
    <w:rsid w:val="00C2476E"/>
    <w:rsid w:val="00C25E0F"/>
    <w:rsid w:val="00C25F34"/>
    <w:rsid w:val="00C266A6"/>
    <w:rsid w:val="00C26BEB"/>
    <w:rsid w:val="00C3085F"/>
    <w:rsid w:val="00C30CD5"/>
    <w:rsid w:val="00C30D34"/>
    <w:rsid w:val="00C3412A"/>
    <w:rsid w:val="00C4164E"/>
    <w:rsid w:val="00C4280B"/>
    <w:rsid w:val="00C450F6"/>
    <w:rsid w:val="00C45721"/>
    <w:rsid w:val="00C457B7"/>
    <w:rsid w:val="00C45D9D"/>
    <w:rsid w:val="00C4600D"/>
    <w:rsid w:val="00C46211"/>
    <w:rsid w:val="00C47AE8"/>
    <w:rsid w:val="00C50A0D"/>
    <w:rsid w:val="00C604FC"/>
    <w:rsid w:val="00C614D7"/>
    <w:rsid w:val="00C6301C"/>
    <w:rsid w:val="00C6642C"/>
    <w:rsid w:val="00C702FC"/>
    <w:rsid w:val="00C71316"/>
    <w:rsid w:val="00C721DA"/>
    <w:rsid w:val="00C726FB"/>
    <w:rsid w:val="00C80855"/>
    <w:rsid w:val="00C80ACB"/>
    <w:rsid w:val="00C832B0"/>
    <w:rsid w:val="00C856BB"/>
    <w:rsid w:val="00CA1F0C"/>
    <w:rsid w:val="00CA22EE"/>
    <w:rsid w:val="00CA2555"/>
    <w:rsid w:val="00CA5693"/>
    <w:rsid w:val="00CA7E8A"/>
    <w:rsid w:val="00CB35E8"/>
    <w:rsid w:val="00CC1FA4"/>
    <w:rsid w:val="00CC52A7"/>
    <w:rsid w:val="00CC6B6A"/>
    <w:rsid w:val="00CC6E9A"/>
    <w:rsid w:val="00CD1B2F"/>
    <w:rsid w:val="00CD279C"/>
    <w:rsid w:val="00CD7D29"/>
    <w:rsid w:val="00CE3A4C"/>
    <w:rsid w:val="00CE5A72"/>
    <w:rsid w:val="00CE6C5B"/>
    <w:rsid w:val="00CF4787"/>
    <w:rsid w:val="00CF5404"/>
    <w:rsid w:val="00D0189D"/>
    <w:rsid w:val="00D022F1"/>
    <w:rsid w:val="00D14935"/>
    <w:rsid w:val="00D222EB"/>
    <w:rsid w:val="00D25285"/>
    <w:rsid w:val="00D31426"/>
    <w:rsid w:val="00D32FC7"/>
    <w:rsid w:val="00D35FAB"/>
    <w:rsid w:val="00D3694B"/>
    <w:rsid w:val="00D377CB"/>
    <w:rsid w:val="00D417F5"/>
    <w:rsid w:val="00D5022E"/>
    <w:rsid w:val="00D50C87"/>
    <w:rsid w:val="00D52F8C"/>
    <w:rsid w:val="00D54E10"/>
    <w:rsid w:val="00D56325"/>
    <w:rsid w:val="00D577D6"/>
    <w:rsid w:val="00D6375F"/>
    <w:rsid w:val="00D6425C"/>
    <w:rsid w:val="00D643DE"/>
    <w:rsid w:val="00D646B9"/>
    <w:rsid w:val="00D65C3F"/>
    <w:rsid w:val="00D6604F"/>
    <w:rsid w:val="00D66DED"/>
    <w:rsid w:val="00D72C41"/>
    <w:rsid w:val="00D80888"/>
    <w:rsid w:val="00D85981"/>
    <w:rsid w:val="00D92348"/>
    <w:rsid w:val="00D95C64"/>
    <w:rsid w:val="00DA08AE"/>
    <w:rsid w:val="00DA1A48"/>
    <w:rsid w:val="00DA2B2E"/>
    <w:rsid w:val="00DA3B2B"/>
    <w:rsid w:val="00DA4FEF"/>
    <w:rsid w:val="00DA69BB"/>
    <w:rsid w:val="00DB1FEE"/>
    <w:rsid w:val="00DB2E4F"/>
    <w:rsid w:val="00DB4E5E"/>
    <w:rsid w:val="00DB6619"/>
    <w:rsid w:val="00DB780F"/>
    <w:rsid w:val="00DB7996"/>
    <w:rsid w:val="00DB7C56"/>
    <w:rsid w:val="00DC0F41"/>
    <w:rsid w:val="00DC5FFA"/>
    <w:rsid w:val="00DC6004"/>
    <w:rsid w:val="00DD125B"/>
    <w:rsid w:val="00DD1D00"/>
    <w:rsid w:val="00DD44F3"/>
    <w:rsid w:val="00DE113E"/>
    <w:rsid w:val="00DE34CB"/>
    <w:rsid w:val="00DE461A"/>
    <w:rsid w:val="00E00740"/>
    <w:rsid w:val="00E01AA5"/>
    <w:rsid w:val="00E01D86"/>
    <w:rsid w:val="00E05378"/>
    <w:rsid w:val="00E07EB2"/>
    <w:rsid w:val="00E10413"/>
    <w:rsid w:val="00E20963"/>
    <w:rsid w:val="00E212DB"/>
    <w:rsid w:val="00E21385"/>
    <w:rsid w:val="00E2440D"/>
    <w:rsid w:val="00E30104"/>
    <w:rsid w:val="00E30D72"/>
    <w:rsid w:val="00E41091"/>
    <w:rsid w:val="00E41240"/>
    <w:rsid w:val="00E43D59"/>
    <w:rsid w:val="00E469A3"/>
    <w:rsid w:val="00E474EA"/>
    <w:rsid w:val="00E515B3"/>
    <w:rsid w:val="00E53C40"/>
    <w:rsid w:val="00E5519F"/>
    <w:rsid w:val="00E57ED7"/>
    <w:rsid w:val="00E666C9"/>
    <w:rsid w:val="00E6708F"/>
    <w:rsid w:val="00E705D0"/>
    <w:rsid w:val="00E70E3B"/>
    <w:rsid w:val="00E741DE"/>
    <w:rsid w:val="00E76B0F"/>
    <w:rsid w:val="00E76D92"/>
    <w:rsid w:val="00E7753F"/>
    <w:rsid w:val="00E8085B"/>
    <w:rsid w:val="00E81FF4"/>
    <w:rsid w:val="00E825AC"/>
    <w:rsid w:val="00E82F2C"/>
    <w:rsid w:val="00E83E6F"/>
    <w:rsid w:val="00E84CDA"/>
    <w:rsid w:val="00E86748"/>
    <w:rsid w:val="00E904A6"/>
    <w:rsid w:val="00E909C0"/>
    <w:rsid w:val="00E92032"/>
    <w:rsid w:val="00E92EDB"/>
    <w:rsid w:val="00E96E3C"/>
    <w:rsid w:val="00EA08EF"/>
    <w:rsid w:val="00EA0AE9"/>
    <w:rsid w:val="00EA0BE8"/>
    <w:rsid w:val="00EA0E6F"/>
    <w:rsid w:val="00EA0EB8"/>
    <w:rsid w:val="00EA12CA"/>
    <w:rsid w:val="00EA2355"/>
    <w:rsid w:val="00EA247D"/>
    <w:rsid w:val="00EA5AB5"/>
    <w:rsid w:val="00EB04BC"/>
    <w:rsid w:val="00EB2635"/>
    <w:rsid w:val="00EB4E9C"/>
    <w:rsid w:val="00EB7063"/>
    <w:rsid w:val="00EC10B9"/>
    <w:rsid w:val="00EC6830"/>
    <w:rsid w:val="00EC6F99"/>
    <w:rsid w:val="00EC7788"/>
    <w:rsid w:val="00ED01DE"/>
    <w:rsid w:val="00ED49F9"/>
    <w:rsid w:val="00ED774F"/>
    <w:rsid w:val="00EE252B"/>
    <w:rsid w:val="00EE28E2"/>
    <w:rsid w:val="00EE36C7"/>
    <w:rsid w:val="00EE3797"/>
    <w:rsid w:val="00EE6917"/>
    <w:rsid w:val="00EF069D"/>
    <w:rsid w:val="00EF3D14"/>
    <w:rsid w:val="00EF6CC0"/>
    <w:rsid w:val="00F030BB"/>
    <w:rsid w:val="00F03796"/>
    <w:rsid w:val="00F130E7"/>
    <w:rsid w:val="00F13429"/>
    <w:rsid w:val="00F14275"/>
    <w:rsid w:val="00F16273"/>
    <w:rsid w:val="00F2345C"/>
    <w:rsid w:val="00F23989"/>
    <w:rsid w:val="00F23D13"/>
    <w:rsid w:val="00F25423"/>
    <w:rsid w:val="00F32E5C"/>
    <w:rsid w:val="00F347EB"/>
    <w:rsid w:val="00F34AE4"/>
    <w:rsid w:val="00F34C39"/>
    <w:rsid w:val="00F40142"/>
    <w:rsid w:val="00F40744"/>
    <w:rsid w:val="00F41F32"/>
    <w:rsid w:val="00F46567"/>
    <w:rsid w:val="00F471A0"/>
    <w:rsid w:val="00F471A7"/>
    <w:rsid w:val="00F474F6"/>
    <w:rsid w:val="00F508BD"/>
    <w:rsid w:val="00F51A9C"/>
    <w:rsid w:val="00F51B3E"/>
    <w:rsid w:val="00F55B6E"/>
    <w:rsid w:val="00F5616F"/>
    <w:rsid w:val="00F5779B"/>
    <w:rsid w:val="00F667DE"/>
    <w:rsid w:val="00F7109F"/>
    <w:rsid w:val="00F731B6"/>
    <w:rsid w:val="00F74F7B"/>
    <w:rsid w:val="00F75B26"/>
    <w:rsid w:val="00F7741E"/>
    <w:rsid w:val="00F80893"/>
    <w:rsid w:val="00F834D6"/>
    <w:rsid w:val="00F86868"/>
    <w:rsid w:val="00F92843"/>
    <w:rsid w:val="00F92CE9"/>
    <w:rsid w:val="00FA0B1E"/>
    <w:rsid w:val="00FA4BCF"/>
    <w:rsid w:val="00FA5AF7"/>
    <w:rsid w:val="00FA5D7B"/>
    <w:rsid w:val="00FA7C69"/>
    <w:rsid w:val="00FB0EEE"/>
    <w:rsid w:val="00FB4C01"/>
    <w:rsid w:val="00FB4E15"/>
    <w:rsid w:val="00FB5250"/>
    <w:rsid w:val="00FB537B"/>
    <w:rsid w:val="00FB7B16"/>
    <w:rsid w:val="00FC3809"/>
    <w:rsid w:val="00FC3AC4"/>
    <w:rsid w:val="00FC5162"/>
    <w:rsid w:val="00FC7F6D"/>
    <w:rsid w:val="00FD391D"/>
    <w:rsid w:val="00FE2F27"/>
    <w:rsid w:val="00FE60B7"/>
    <w:rsid w:val="00FF174D"/>
    <w:rsid w:val="00FF381C"/>
    <w:rsid w:val="00FF3A43"/>
    <w:rsid w:val="00FF5771"/>
    <w:rsid w:val="00FF77E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4AA912F0"/>
  <w15:chartTrackingRefBased/>
  <w15:docId w15:val="{E755E89A-7284-4123-AEB6-2881E455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5C70EC"/>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5C70EC"/>
    <w:rPr>
      <w:rFonts w:ascii="BNPP Sans Light" w:eastAsia="Calibri" w:hAnsi="BNPP Sans Light" w:cs="Times New Roman"/>
      <w:sz w:val="15"/>
      <w:szCs w:val="15"/>
      <w:lang w:val="en-GB" w:eastAsia="en-US"/>
    </w:rPr>
  </w:style>
  <w:style w:type="table" w:styleId="TableGrid">
    <w:name w:val="Table Grid"/>
    <w:basedOn w:val="TableNormal"/>
    <w:uiPriority w:val="3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semiHidden/>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w:hAnsi="BNPP Sans"/>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w:hAnsi="BNPP Sans"/>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animaresearch.co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valery.halloy@bnpparibasfor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ima@icrhealthc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bnpparibasfort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26372\OneDrive%20-%20BNP%20Paribas\Storytelling\00%20Archives%20Crews%20Workfiles\Language%20Services-2023\Press%20Office\Templates_persberichten\Template_PR_BNPPF_EN.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3" ma:contentTypeDescription="Crée un document." ma:contentTypeScope="" ma:versionID="9162093b7161d09df7787363afabccbc">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a7097e9ff8a00aabfc5441f2470d4938"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41A17-22B6-436B-AD57-8613652C7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2AE514-61B7-440F-8EEA-0CCB3F9D4263}">
  <ds:schemaRefs>
    <ds:schemaRef ds:uri="http://schemas.microsoft.com/office/infopath/2007/PartnerControls"/>
    <ds:schemaRef ds:uri="http://schemas.microsoft.com/office/2006/metadata/properties"/>
    <ds:schemaRef ds:uri="http://purl.org/dc/terms/"/>
    <ds:schemaRef ds:uri="17ca76ea-d2d6-4225-87c4-e2f4adf0b401"/>
    <ds:schemaRef ds:uri="d8b729b4-ce73-4063-9e43-0325c9fafd2d"/>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987D6975-867C-415E-A1E5-9C30212EC7A6}">
  <ds:schemaRefs>
    <ds:schemaRef ds:uri="http://schemas.microsoft.com/sharepoint/v3/contenttype/forms"/>
  </ds:schemaRefs>
</ds:datastoreItem>
</file>

<file path=customXml/itemProps4.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Template_PR_BNPPF_EN.dotx</Template>
  <TotalTime>0</TotalTime>
  <Pages>2</Pages>
  <Words>790</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den Haute An</dc:creator>
  <cp:keywords/>
  <dc:description/>
  <cp:lastModifiedBy>Halloy Valery</cp:lastModifiedBy>
  <cp:revision>2</cp:revision>
  <cp:lastPrinted>2024-01-05T14:49:00Z</cp:lastPrinted>
  <dcterms:created xsi:type="dcterms:W3CDTF">2024-12-02T08:36:00Z</dcterms:created>
  <dcterms:modified xsi:type="dcterms:W3CDTF">2024-12-02T08:36:00Z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ies>
</file>