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47B41" w14:textId="03C01375" w:rsidR="00ED4C5F" w:rsidRPr="00BF4DC4" w:rsidRDefault="00ED4C5F" w:rsidP="00ED4C5F">
      <w:pPr>
        <w:rPr>
          <w:rFonts w:ascii="BNPP Sans Light" w:hAnsi="BNPP Sans Light"/>
          <w:b/>
        </w:rPr>
      </w:pPr>
      <w:r w:rsidRPr="00BF4DC4">
        <w:rPr>
          <w:rFonts w:ascii="BNPP Sans Light" w:hAnsi="BNPP Sans Light"/>
          <w:b/>
        </w:rPr>
        <w:t>Bruxelles, le 17 février 2022</w:t>
      </w:r>
    </w:p>
    <w:p w14:paraId="6DB94B8C" w14:textId="77777777" w:rsidR="00ED4C5F" w:rsidRPr="00BF4DC4" w:rsidRDefault="00ED4C5F" w:rsidP="00ED4C5F">
      <w:pPr>
        <w:rPr>
          <w:rFonts w:ascii="BNPP Sans" w:hAnsi="BNPP Sans"/>
          <w:b/>
          <w:sz w:val="20"/>
        </w:rPr>
      </w:pPr>
    </w:p>
    <w:p w14:paraId="78941904" w14:textId="51AE0F04" w:rsidR="00ED4C5F" w:rsidRPr="00BF4DC4" w:rsidRDefault="00ED4C5F" w:rsidP="00ED4C5F">
      <w:r w:rsidRPr="00BF4DC4">
        <w:rPr>
          <w:noProof/>
          <w:lang w:val="en-GB" w:eastAsia="en-GB"/>
        </w:rPr>
        <mc:AlternateContent>
          <mc:Choice Requires="wps">
            <w:drawing>
              <wp:inline distT="0" distB="0" distL="0" distR="0" wp14:anchorId="1D82DF7A" wp14:editId="2B752D78">
                <wp:extent cx="5731510" cy="238719"/>
                <wp:effectExtent l="0" t="0" r="2540" b="9525"/>
                <wp:docPr id="6" name="Rectangle 6"/>
                <wp:cNvGraphicFramePr/>
                <a:graphic xmlns:a="http://schemas.openxmlformats.org/drawingml/2006/main">
                  <a:graphicData uri="http://schemas.microsoft.com/office/word/2010/wordprocessingShape">
                    <wps:wsp>
                      <wps:cNvSpPr/>
                      <wps:spPr>
                        <a:xfrm>
                          <a:off x="0" y="0"/>
                          <a:ext cx="5731510" cy="238719"/>
                        </a:xfrm>
                        <a:prstGeom prst="rect">
                          <a:avLst/>
                        </a:prstGeom>
                        <a:solidFill>
                          <a:srgbClr val="00A76C"/>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FADDF" w14:textId="77777777" w:rsidR="00ED4C5F" w:rsidRPr="00CC060C" w:rsidRDefault="00ED4C5F" w:rsidP="00ED4C5F">
                            <w:pPr>
                              <w:pStyle w:val="Subtitle"/>
                              <w:rPr>
                                <w:rFonts w:ascii="Arial" w:hAnsi="Arial" w:cs="Arial"/>
                              </w:rPr>
                            </w:pPr>
                            <w:r w:rsidRPr="00CC060C">
                              <w:rPr>
                                <w:rFonts w:ascii="Arial" w:hAnsi="Arial" w:cs="Arial"/>
                              </w:rPr>
                              <w:t>communiquÉ de presse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1D82DF7A" id="Rectangle 6" o:spid="_x0000_s1026" style="width:451.3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" fillcolor="#00a76c" stroked="f" strokeweight=".25pt">
                <v:textbox inset="0,0,0,0">
                  <w:txbxContent>
                    <w:p w14:paraId="3FAFADDF" w14:textId="77777777" w:rsidR="00ED4C5F" w:rsidRPr="00CC060C" w:rsidRDefault="00ED4C5F" w:rsidP="00ED4C5F">
                      <w:pPr>
                        <w:pStyle w:val="Subtitle"/>
                        <w:rPr>
                          <w:rFonts w:ascii="Arial" w:hAnsi="Arial" w:cs="Arial"/>
                        </w:rPr>
                      </w:pPr>
                      <w:r w:rsidRPr="00CC060C">
                        <w:rPr>
                          <w:rFonts w:ascii="Arial" w:hAnsi="Arial" w:cs="Arial"/>
                        </w:rPr>
                        <w:t>communiquÉ de presse</w:t>
                      </w:r>
                    </w:p>
                  </w:txbxContent>
                </v:textbox>
                <w10:anchorlock/>
              </v:rect>
            </w:pict>
          </mc:Fallback>
        </mc:AlternateContent>
      </w:r>
    </w:p>
    <w:p w14:paraId="6490A2AA" w14:textId="77777777" w:rsidR="00ED4C5F" w:rsidRPr="00BF4DC4" w:rsidRDefault="00ED4C5F" w:rsidP="00ED4C5F">
      <w:pPr>
        <w:pStyle w:val="Title"/>
      </w:pPr>
    </w:p>
    <w:p w14:paraId="2620E32F" w14:textId="1D5203D0" w:rsidR="00AF5FB6" w:rsidRDefault="00ED4C5F" w:rsidP="001B29B4">
      <w:pPr>
        <w:pStyle w:val="NoSpacing"/>
        <w:jc w:val="center"/>
        <w:rPr>
          <w:rFonts w:ascii="BNPP Sans" w:hAnsi="BNPP Sans"/>
          <w:b/>
          <w:sz w:val="36"/>
          <w:szCs w:val="36"/>
          <w:lang w:val="fr-BE"/>
        </w:rPr>
      </w:pPr>
      <w:r w:rsidRPr="00BF4DC4">
        <w:rPr>
          <w:rFonts w:ascii="BNPP Sans" w:hAnsi="BNPP Sans"/>
          <w:b/>
          <w:sz w:val="36"/>
          <w:szCs w:val="36"/>
          <w:lang w:val="fr-BE"/>
        </w:rPr>
        <w:t>DURABILIT</w:t>
      </w:r>
      <w:r w:rsidR="0015156A" w:rsidRPr="00BF4DC4">
        <w:rPr>
          <w:rFonts w:ascii="BNPP Sans" w:hAnsi="BNPP Sans"/>
          <w:b/>
          <w:sz w:val="36"/>
          <w:szCs w:val="36"/>
          <w:lang w:val="fr-BE"/>
        </w:rPr>
        <w:t>É</w:t>
      </w:r>
      <w:r w:rsidRPr="00BF4DC4">
        <w:rPr>
          <w:rFonts w:ascii="BNPP Sans" w:hAnsi="BNPP Sans"/>
          <w:b/>
          <w:sz w:val="36"/>
          <w:szCs w:val="36"/>
          <w:lang w:val="fr-BE"/>
        </w:rPr>
        <w:t xml:space="preserve"> ET </w:t>
      </w:r>
      <w:r w:rsidR="0015156A" w:rsidRPr="00BF4DC4">
        <w:rPr>
          <w:rFonts w:ascii="BNPP Sans" w:hAnsi="BNPP Sans"/>
          <w:b/>
          <w:sz w:val="36"/>
          <w:szCs w:val="36"/>
          <w:lang w:val="fr-BE"/>
        </w:rPr>
        <w:t>MILLEN</w:t>
      </w:r>
      <w:r w:rsidR="00BF4DC4" w:rsidRPr="00BF4DC4">
        <w:rPr>
          <w:rFonts w:ascii="BNPP Sans" w:hAnsi="BNPP Sans"/>
          <w:b/>
          <w:sz w:val="36"/>
          <w:szCs w:val="36"/>
          <w:lang w:val="fr-BE"/>
        </w:rPr>
        <w:t>N</w:t>
      </w:r>
      <w:r w:rsidR="0015156A" w:rsidRPr="00BF4DC4">
        <w:rPr>
          <w:rFonts w:ascii="BNPP Sans" w:hAnsi="BNPP Sans"/>
          <w:b/>
          <w:sz w:val="36"/>
          <w:szCs w:val="36"/>
          <w:lang w:val="fr-BE"/>
        </w:rPr>
        <w:t xml:space="preserve">IALS </w:t>
      </w:r>
      <w:r w:rsidRPr="00BF4DC4">
        <w:rPr>
          <w:rFonts w:ascii="BNPP Sans" w:hAnsi="BNPP Sans"/>
          <w:b/>
          <w:sz w:val="36"/>
          <w:szCs w:val="36"/>
          <w:lang w:val="fr-BE"/>
        </w:rPr>
        <w:t xml:space="preserve">ONT </w:t>
      </w:r>
      <w:r w:rsidR="00F00873" w:rsidRPr="00BF4DC4">
        <w:rPr>
          <w:rFonts w:ascii="BNPP Sans" w:hAnsi="BNPP Sans"/>
          <w:b/>
          <w:sz w:val="36"/>
          <w:szCs w:val="36"/>
          <w:lang w:val="fr-BE"/>
        </w:rPr>
        <w:t>RYTHM</w:t>
      </w:r>
      <w:r w:rsidRPr="00BF4DC4">
        <w:rPr>
          <w:rFonts w:ascii="BNPP Sans" w:hAnsi="BNPP Sans"/>
          <w:b/>
          <w:sz w:val="36"/>
          <w:szCs w:val="36"/>
          <w:lang w:val="fr-BE"/>
        </w:rPr>
        <w:t>É LE MARCHÉ HYPOTHÉCAIRE EN 2021</w:t>
      </w:r>
    </w:p>
    <w:p w14:paraId="6E690C5D" w14:textId="77777777" w:rsidR="001B29B4" w:rsidRPr="00BF4DC4" w:rsidRDefault="001B29B4" w:rsidP="001B29B4">
      <w:pPr>
        <w:pStyle w:val="NoSpacing"/>
        <w:jc w:val="center"/>
        <w:rPr>
          <w:rFonts w:ascii="BNPP Sans" w:hAnsi="BNPP Sans"/>
          <w:b/>
          <w:sz w:val="36"/>
          <w:szCs w:val="36"/>
          <w:lang w:val="fr-BE"/>
        </w:rPr>
      </w:pPr>
    </w:p>
    <w:p w14:paraId="3AA9D0AE" w14:textId="26E3EDB3" w:rsidR="00ED4C5F" w:rsidRPr="00BF4DC4" w:rsidRDefault="00ED4C5F" w:rsidP="00A558D1">
      <w:pPr>
        <w:spacing w:before="240" w:after="240" w:line="240" w:lineRule="auto"/>
        <w:rPr>
          <w:rFonts w:ascii="BNPP Sans Light" w:hAnsi="BNPP Sans Light"/>
          <w:b/>
          <w:i/>
          <w:szCs w:val="24"/>
          <w:lang w:val="fr-BE"/>
        </w:rPr>
      </w:pPr>
      <w:r w:rsidRPr="00BF4DC4">
        <w:rPr>
          <w:rFonts w:ascii="BNPP Sans Light" w:hAnsi="BNPP Sans Light"/>
          <w:b/>
          <w:i/>
          <w:szCs w:val="24"/>
          <w:lang w:val="fr-BE"/>
        </w:rPr>
        <w:t xml:space="preserve">Après une année 2020 marquée par </w:t>
      </w:r>
      <w:r w:rsidR="00B205C4" w:rsidRPr="00BF4DC4">
        <w:rPr>
          <w:rFonts w:ascii="BNPP Sans Light" w:hAnsi="BNPP Sans Light"/>
          <w:b/>
          <w:i/>
          <w:szCs w:val="24"/>
          <w:lang w:val="fr-BE"/>
        </w:rPr>
        <w:t>l</w:t>
      </w:r>
      <w:r w:rsidR="0065785A">
        <w:rPr>
          <w:rFonts w:ascii="BNPP Sans Light" w:hAnsi="BNPP Sans Light"/>
          <w:b/>
          <w:i/>
          <w:szCs w:val="24"/>
          <w:lang w:val="fr-BE"/>
        </w:rPr>
        <w:t>e</w:t>
      </w:r>
      <w:r w:rsidRPr="00BF4DC4">
        <w:rPr>
          <w:rFonts w:ascii="BNPP Sans Light" w:hAnsi="BNPP Sans Light"/>
          <w:b/>
          <w:i/>
          <w:szCs w:val="24"/>
          <w:lang w:val="fr-BE"/>
        </w:rPr>
        <w:t xml:space="preserve"> Covid-19, le marché des crédits hypothécaires a </w:t>
      </w:r>
      <w:r w:rsidR="0015156A" w:rsidRPr="00BF4DC4">
        <w:rPr>
          <w:rFonts w:ascii="BNPP Sans Light" w:hAnsi="BNPP Sans Light"/>
          <w:b/>
          <w:i/>
          <w:szCs w:val="24"/>
          <w:lang w:val="fr-BE"/>
        </w:rPr>
        <w:t>retrouvé, en 2021, son niveau d'</w:t>
      </w:r>
      <w:proofErr w:type="spellStart"/>
      <w:r w:rsidR="0015156A" w:rsidRPr="00BF4DC4">
        <w:rPr>
          <w:rFonts w:ascii="BNPP Sans Light" w:hAnsi="BNPP Sans Light"/>
          <w:b/>
          <w:i/>
          <w:szCs w:val="24"/>
          <w:lang w:val="fr-BE"/>
        </w:rPr>
        <w:t>avant-crise</w:t>
      </w:r>
      <w:proofErr w:type="spellEnd"/>
      <w:r w:rsidR="0015156A" w:rsidRPr="00BF4DC4">
        <w:rPr>
          <w:rFonts w:ascii="BNPP Sans Light" w:hAnsi="BNPP Sans Light"/>
          <w:b/>
          <w:i/>
          <w:szCs w:val="24"/>
          <w:lang w:val="fr-BE"/>
        </w:rPr>
        <w:t>.</w:t>
      </w:r>
      <w:r w:rsidRPr="00BF4DC4">
        <w:rPr>
          <w:rFonts w:ascii="BNPP Sans Light" w:hAnsi="BNPP Sans Light"/>
          <w:b/>
          <w:i/>
          <w:szCs w:val="24"/>
          <w:lang w:val="fr-BE"/>
        </w:rPr>
        <w:t xml:space="preserve"> </w:t>
      </w:r>
      <w:r w:rsidR="00B205C4" w:rsidRPr="00BF4DC4">
        <w:rPr>
          <w:rFonts w:ascii="BNPP Sans Light" w:hAnsi="BNPP Sans Light"/>
          <w:b/>
          <w:i/>
          <w:szCs w:val="24"/>
          <w:lang w:val="fr-BE"/>
        </w:rPr>
        <w:t xml:space="preserve">Que ce soit en </w:t>
      </w:r>
      <w:r w:rsidR="00B6521C" w:rsidRPr="00BF4DC4">
        <w:rPr>
          <w:rFonts w:ascii="BNPP Sans Light" w:hAnsi="BNPP Sans Light"/>
          <w:b/>
          <w:i/>
          <w:szCs w:val="24"/>
          <w:lang w:val="fr-BE"/>
        </w:rPr>
        <w:t xml:space="preserve">termes de </w:t>
      </w:r>
      <w:r w:rsidR="00B205C4" w:rsidRPr="00BF4DC4">
        <w:rPr>
          <w:rFonts w:ascii="BNPP Sans Light" w:hAnsi="BNPP Sans Light"/>
          <w:b/>
          <w:i/>
          <w:szCs w:val="24"/>
          <w:lang w:val="fr-BE"/>
        </w:rPr>
        <w:t>montant</w:t>
      </w:r>
      <w:r w:rsidR="00DB0ED5" w:rsidRPr="00BF4DC4">
        <w:rPr>
          <w:rFonts w:ascii="BNPP Sans Light" w:hAnsi="BNPP Sans Light"/>
          <w:b/>
          <w:i/>
          <w:szCs w:val="24"/>
          <w:lang w:val="fr-BE"/>
        </w:rPr>
        <w:t>s</w:t>
      </w:r>
      <w:r w:rsidR="00B205C4" w:rsidRPr="00BF4DC4">
        <w:rPr>
          <w:rFonts w:ascii="BNPP Sans Light" w:hAnsi="BNPP Sans Light"/>
          <w:b/>
          <w:i/>
          <w:szCs w:val="24"/>
          <w:lang w:val="fr-BE"/>
        </w:rPr>
        <w:t xml:space="preserve"> octroyés </w:t>
      </w:r>
      <w:r w:rsidR="00B6521C" w:rsidRPr="00BF4DC4">
        <w:rPr>
          <w:rFonts w:ascii="BNPP Sans Light" w:hAnsi="BNPP Sans Light"/>
          <w:b/>
          <w:i/>
          <w:szCs w:val="24"/>
          <w:lang w:val="fr-BE"/>
        </w:rPr>
        <w:t>ou</w:t>
      </w:r>
      <w:r w:rsidR="00B205C4" w:rsidRPr="00BF4DC4">
        <w:rPr>
          <w:rFonts w:ascii="BNPP Sans Light" w:hAnsi="BNPP Sans Light"/>
          <w:b/>
          <w:i/>
          <w:szCs w:val="24"/>
          <w:lang w:val="fr-BE"/>
        </w:rPr>
        <w:t xml:space="preserve"> en nombre de transactions effectuées, le marché immobilier belge a démontré sa forte résilience. Si l</w:t>
      </w:r>
      <w:r w:rsidRPr="00BF4DC4">
        <w:rPr>
          <w:rFonts w:ascii="BNPP Sans Light" w:hAnsi="BNPP Sans Light"/>
          <w:b/>
          <w:i/>
          <w:szCs w:val="24"/>
          <w:lang w:val="fr-BE"/>
        </w:rPr>
        <w:t xml:space="preserve">’intérêt pour </w:t>
      </w:r>
      <w:r w:rsidR="00DB0ED5" w:rsidRPr="00BF4DC4">
        <w:rPr>
          <w:rFonts w:ascii="BNPP Sans Light" w:hAnsi="BNPP Sans Light"/>
          <w:b/>
          <w:i/>
          <w:szCs w:val="24"/>
          <w:lang w:val="fr-BE"/>
        </w:rPr>
        <w:t>les</w:t>
      </w:r>
      <w:r w:rsidR="00B205C4" w:rsidRPr="00BF4DC4">
        <w:rPr>
          <w:rFonts w:ascii="BNPP Sans Light" w:hAnsi="BNPP Sans Light"/>
          <w:b/>
          <w:i/>
          <w:szCs w:val="24"/>
          <w:lang w:val="fr-BE"/>
        </w:rPr>
        <w:t xml:space="preserve"> habitations</w:t>
      </w:r>
      <w:r w:rsidR="00DB0ED5" w:rsidRPr="00BF4DC4">
        <w:rPr>
          <w:rFonts w:ascii="BNPP Sans Light" w:hAnsi="BNPP Sans Light"/>
          <w:b/>
          <w:i/>
          <w:szCs w:val="24"/>
          <w:lang w:val="fr-BE"/>
        </w:rPr>
        <w:t xml:space="preserve"> durables</w:t>
      </w:r>
      <w:r w:rsidR="00B205C4" w:rsidRPr="00BF4DC4">
        <w:rPr>
          <w:rFonts w:ascii="BNPP Sans Light" w:hAnsi="BNPP Sans Light"/>
          <w:b/>
          <w:i/>
          <w:szCs w:val="24"/>
          <w:lang w:val="fr-BE"/>
        </w:rPr>
        <w:t xml:space="preserve"> </w:t>
      </w:r>
      <w:r w:rsidR="0015156A" w:rsidRPr="00BF4DC4">
        <w:rPr>
          <w:rFonts w:ascii="BNPP Sans Light" w:hAnsi="BNPP Sans Light"/>
          <w:b/>
          <w:i/>
          <w:szCs w:val="24"/>
          <w:lang w:val="fr-BE"/>
        </w:rPr>
        <w:t>se</w:t>
      </w:r>
      <w:r w:rsidRPr="00BF4DC4">
        <w:rPr>
          <w:rFonts w:ascii="BNPP Sans Light" w:hAnsi="BNPP Sans Light"/>
          <w:b/>
          <w:i/>
          <w:szCs w:val="24"/>
          <w:lang w:val="fr-BE"/>
        </w:rPr>
        <w:t xml:space="preserve"> confirme</w:t>
      </w:r>
      <w:r w:rsidR="00B205C4" w:rsidRPr="00BF4DC4">
        <w:rPr>
          <w:rFonts w:ascii="BNPP Sans Light" w:hAnsi="BNPP Sans Light"/>
          <w:b/>
          <w:i/>
          <w:szCs w:val="24"/>
          <w:lang w:val="fr-BE"/>
        </w:rPr>
        <w:t xml:space="preserve">, </w:t>
      </w:r>
      <w:r w:rsidRPr="00BF4DC4">
        <w:rPr>
          <w:rFonts w:ascii="BNPP Sans Light" w:hAnsi="BNPP Sans Light"/>
          <w:b/>
          <w:i/>
          <w:szCs w:val="24"/>
          <w:lang w:val="fr-BE"/>
        </w:rPr>
        <w:t>la digitalisation de la procédure d’octroi des emprunts hypothécaires séduit de plus en plus</w:t>
      </w:r>
      <w:r w:rsidR="00B205C4" w:rsidRPr="00BF4DC4">
        <w:rPr>
          <w:rFonts w:ascii="BNPP Sans Light" w:hAnsi="BNPP Sans Light"/>
          <w:b/>
          <w:i/>
          <w:szCs w:val="24"/>
          <w:lang w:val="fr-BE"/>
        </w:rPr>
        <w:t>. Pour le moins</w:t>
      </w:r>
      <w:r w:rsidR="0015156A" w:rsidRPr="00BF4DC4">
        <w:rPr>
          <w:rFonts w:ascii="BNPP Sans Light" w:hAnsi="BNPP Sans Light"/>
          <w:b/>
          <w:i/>
          <w:szCs w:val="24"/>
          <w:lang w:val="fr-BE"/>
        </w:rPr>
        <w:t xml:space="preserve"> surprenant</w:t>
      </w:r>
      <w:r w:rsidR="00B205C4" w:rsidRPr="00BF4DC4">
        <w:rPr>
          <w:rFonts w:ascii="BNPP Sans Light" w:hAnsi="BNPP Sans Light"/>
          <w:b/>
          <w:i/>
          <w:szCs w:val="24"/>
          <w:lang w:val="fr-BE"/>
        </w:rPr>
        <w:t>, pointons</w:t>
      </w:r>
      <w:r w:rsidR="0015156A" w:rsidRPr="00BF4DC4">
        <w:rPr>
          <w:rFonts w:ascii="BNPP Sans Light" w:hAnsi="BNPP Sans Light"/>
          <w:b/>
          <w:i/>
          <w:szCs w:val="24"/>
          <w:lang w:val="fr-BE"/>
        </w:rPr>
        <w:t xml:space="preserve"> </w:t>
      </w:r>
      <w:r w:rsidR="00B205C4" w:rsidRPr="00BF4DC4">
        <w:rPr>
          <w:rFonts w:ascii="BNPP Sans Light" w:hAnsi="BNPP Sans Light"/>
          <w:b/>
          <w:i/>
          <w:szCs w:val="24"/>
          <w:lang w:val="fr-BE"/>
        </w:rPr>
        <w:t xml:space="preserve">le retour en force des </w:t>
      </w:r>
      <w:r w:rsidR="0015156A" w:rsidRPr="00BF4DC4">
        <w:rPr>
          <w:rFonts w:ascii="BNPP Sans Light" w:hAnsi="BNPP Sans Light"/>
          <w:b/>
          <w:i/>
          <w:szCs w:val="24"/>
          <w:lang w:val="fr-BE"/>
        </w:rPr>
        <w:t>jeunes primo-accédants. Retour sur le b</w:t>
      </w:r>
      <w:r w:rsidRPr="00BF4DC4">
        <w:rPr>
          <w:rFonts w:ascii="BNPP Sans Light" w:hAnsi="BNPP Sans Light"/>
          <w:b/>
          <w:i/>
          <w:szCs w:val="24"/>
          <w:lang w:val="fr-BE"/>
        </w:rPr>
        <w:t xml:space="preserve">ilan annuel </w:t>
      </w:r>
      <w:r w:rsidR="00B205C4" w:rsidRPr="00BF4DC4">
        <w:rPr>
          <w:rFonts w:ascii="BNPP Sans Light" w:hAnsi="BNPP Sans Light"/>
          <w:b/>
          <w:i/>
          <w:szCs w:val="24"/>
          <w:lang w:val="fr-BE"/>
        </w:rPr>
        <w:t xml:space="preserve">de </w:t>
      </w:r>
      <w:r w:rsidRPr="00BF4DC4">
        <w:rPr>
          <w:rFonts w:ascii="BNPP Sans Light" w:hAnsi="BNPP Sans Light"/>
          <w:b/>
          <w:i/>
          <w:szCs w:val="24"/>
          <w:lang w:val="fr-BE"/>
        </w:rPr>
        <w:t>l’état de la brique</w:t>
      </w:r>
      <w:r w:rsidR="0015156A" w:rsidRPr="00BF4DC4">
        <w:rPr>
          <w:rFonts w:ascii="BNPP Sans Light" w:hAnsi="BNPP Sans Light"/>
          <w:b/>
          <w:i/>
          <w:szCs w:val="24"/>
          <w:lang w:val="fr-BE"/>
        </w:rPr>
        <w:t xml:space="preserve"> avec </w:t>
      </w:r>
      <w:r w:rsidR="002B0087" w:rsidRPr="00BF4DC4">
        <w:rPr>
          <w:rFonts w:ascii="BNPP Sans Light" w:hAnsi="BNPP Sans Light"/>
          <w:b/>
          <w:i/>
          <w:szCs w:val="24"/>
          <w:lang w:val="fr-BE"/>
        </w:rPr>
        <w:t xml:space="preserve">le </w:t>
      </w:r>
      <w:r w:rsidR="0015156A" w:rsidRPr="00BF4DC4">
        <w:rPr>
          <w:rFonts w:ascii="BNPP Sans Light" w:hAnsi="BNPP Sans Light"/>
          <w:b/>
          <w:i/>
          <w:szCs w:val="24"/>
          <w:lang w:val="fr-BE"/>
        </w:rPr>
        <w:t>leader du marché belge du crédit hypothécaire</w:t>
      </w:r>
      <w:r w:rsidRPr="00BF4DC4">
        <w:rPr>
          <w:rFonts w:ascii="BNPP Sans Light" w:hAnsi="BNPP Sans Light"/>
          <w:b/>
          <w:i/>
          <w:szCs w:val="24"/>
          <w:lang w:val="fr-BE"/>
        </w:rPr>
        <w:t>.</w:t>
      </w:r>
    </w:p>
    <w:p w14:paraId="16639176" w14:textId="20F1F46D" w:rsidR="00C67048" w:rsidRPr="00BF4DC4" w:rsidRDefault="00ED4C5F" w:rsidP="00ED4C5F">
      <w:pPr>
        <w:spacing w:before="240" w:line="240" w:lineRule="auto"/>
        <w:rPr>
          <w:rFonts w:ascii="BNPP Sans Light" w:hAnsi="BNPP Sans Light"/>
          <w:szCs w:val="24"/>
          <w:lang w:val="fr-BE"/>
        </w:rPr>
      </w:pPr>
      <w:r w:rsidRPr="00BF4DC4">
        <w:rPr>
          <w:rFonts w:ascii="BNPP Sans Light" w:hAnsi="BNPP Sans Light"/>
          <w:szCs w:val="24"/>
          <w:lang w:val="fr-BE"/>
        </w:rPr>
        <w:t xml:space="preserve">Le marché hypothécaire a profité de 2021 pour retrouver des couleurs après une année 2020 impactée par les confinements à répétition. Avec </w:t>
      </w:r>
      <w:r w:rsidR="00D141C1" w:rsidRPr="00BF4DC4">
        <w:rPr>
          <w:rFonts w:ascii="BNPP Sans Light" w:hAnsi="BNPP Sans Light"/>
          <w:szCs w:val="24"/>
          <w:lang w:val="fr-BE"/>
        </w:rPr>
        <w:t>41</w:t>
      </w:r>
      <w:r w:rsidR="00D141C1" w:rsidRPr="00BF4DC4">
        <w:rPr>
          <w:rFonts w:ascii="BNPP Sans Light" w:hAnsi="BNPP Sans Light" w:cs="Calibri"/>
          <w:szCs w:val="24"/>
          <w:lang w:val="fr-BE"/>
        </w:rPr>
        <w:t>,5</w:t>
      </w:r>
      <w:r w:rsidRPr="00BF4DC4">
        <w:rPr>
          <w:rFonts w:ascii="BNPP Sans Light" w:hAnsi="BNPP Sans Light"/>
          <w:szCs w:val="24"/>
          <w:lang w:val="fr-BE"/>
        </w:rPr>
        <w:t xml:space="preserve"> milliards d’euros de crédits hypothécaires contractés (+</w:t>
      </w:r>
      <w:r w:rsidR="00D141C1" w:rsidRPr="00BF4DC4">
        <w:rPr>
          <w:rFonts w:ascii="BNPP Sans Light" w:hAnsi="BNPP Sans Light"/>
          <w:szCs w:val="24"/>
          <w:lang w:val="fr-BE"/>
        </w:rPr>
        <w:t>24</w:t>
      </w:r>
      <w:r w:rsidRPr="00BF4DC4">
        <w:rPr>
          <w:rFonts w:ascii="BNPP Sans Light" w:hAnsi="BNPP Sans Light"/>
          <w:szCs w:val="24"/>
          <w:lang w:val="fr-BE"/>
        </w:rPr>
        <w:t>% par rapport à 2020)</w:t>
      </w:r>
      <w:r w:rsidR="00B205C4" w:rsidRPr="00BF4DC4">
        <w:rPr>
          <w:rFonts w:ascii="BNPP Sans Light" w:hAnsi="BNPP Sans Light"/>
          <w:szCs w:val="24"/>
          <w:lang w:val="fr-BE"/>
        </w:rPr>
        <w:t xml:space="preserve"> et 415.500 transactions estimées (+14% par rapport à 2020)</w:t>
      </w:r>
      <w:r w:rsidRPr="00BF4DC4">
        <w:rPr>
          <w:rFonts w:ascii="BNPP Sans Light" w:hAnsi="BNPP Sans Light"/>
          <w:szCs w:val="24"/>
          <w:lang w:val="fr-BE"/>
        </w:rPr>
        <w:t xml:space="preserve">, le marché belge a </w:t>
      </w:r>
      <w:r w:rsidR="00EE1A1E" w:rsidRPr="00BF4DC4">
        <w:rPr>
          <w:rFonts w:ascii="BNPP Sans Light" w:hAnsi="BNPP Sans Light"/>
          <w:szCs w:val="24"/>
          <w:lang w:val="fr-BE"/>
        </w:rPr>
        <w:t>tutoy</w:t>
      </w:r>
      <w:r w:rsidRPr="00BF4DC4">
        <w:rPr>
          <w:rFonts w:ascii="BNPP Sans Light" w:hAnsi="BNPP Sans Light"/>
          <w:szCs w:val="24"/>
          <w:lang w:val="fr-BE"/>
        </w:rPr>
        <w:t xml:space="preserve">é </w:t>
      </w:r>
      <w:r w:rsidR="00EE1A1E" w:rsidRPr="00BF4DC4">
        <w:rPr>
          <w:rFonts w:ascii="BNPP Sans Light" w:hAnsi="BNPP Sans Light"/>
          <w:szCs w:val="24"/>
          <w:lang w:val="fr-BE"/>
        </w:rPr>
        <w:t>l</w:t>
      </w:r>
      <w:r w:rsidRPr="00BF4DC4">
        <w:rPr>
          <w:rFonts w:ascii="BNPP Sans Light" w:hAnsi="BNPP Sans Light"/>
          <w:szCs w:val="24"/>
          <w:lang w:val="fr-BE"/>
        </w:rPr>
        <w:t xml:space="preserve">es sommets de </w:t>
      </w:r>
      <w:r w:rsidR="00EE1A1E" w:rsidRPr="00BF4DC4">
        <w:rPr>
          <w:rFonts w:ascii="BNPP Sans Light" w:hAnsi="BNPP Sans Light"/>
          <w:szCs w:val="24"/>
          <w:lang w:val="fr-BE"/>
        </w:rPr>
        <w:t xml:space="preserve">son </w:t>
      </w:r>
      <w:r w:rsidR="007C105D" w:rsidRPr="00BF4DC4">
        <w:rPr>
          <w:rFonts w:ascii="BNPP Sans Light" w:hAnsi="BNPP Sans Light"/>
          <w:szCs w:val="24"/>
          <w:lang w:val="fr-BE"/>
        </w:rPr>
        <w:t xml:space="preserve">exceptionnelle année </w:t>
      </w:r>
      <w:r w:rsidRPr="00BF4DC4">
        <w:rPr>
          <w:rFonts w:ascii="BNPP Sans Light" w:hAnsi="BNPP Sans Light"/>
          <w:szCs w:val="24"/>
          <w:lang w:val="fr-BE"/>
        </w:rPr>
        <w:t>2019.</w:t>
      </w:r>
      <w:r w:rsidR="00C67048" w:rsidRPr="00BF4DC4">
        <w:rPr>
          <w:rFonts w:ascii="BNPP Sans Light" w:hAnsi="BNPP Sans Light"/>
          <w:szCs w:val="24"/>
          <w:lang w:val="fr-BE"/>
        </w:rPr>
        <w:t xml:space="preserve"> </w:t>
      </w:r>
    </w:p>
    <w:p w14:paraId="318DD38F" w14:textId="25193702" w:rsidR="00913A24" w:rsidRPr="00BF4DC4" w:rsidRDefault="00F00873" w:rsidP="0015156A">
      <w:pPr>
        <w:spacing w:before="240" w:line="240" w:lineRule="auto"/>
        <w:rPr>
          <w:rFonts w:ascii="BNPP Sans Light" w:hAnsi="BNPP Sans Light"/>
          <w:szCs w:val="24"/>
          <w:lang w:val="fr-BE"/>
        </w:rPr>
      </w:pPr>
      <w:r w:rsidRPr="00BF4DC4">
        <w:rPr>
          <w:rFonts w:ascii="BNPP Sans Light" w:hAnsi="BNPP Sans Light"/>
          <w:szCs w:val="24"/>
          <w:lang w:val="fr-BE"/>
        </w:rPr>
        <w:t xml:space="preserve">À l’heure des grands défis environnementaux et climatiques, l’empreinte </w:t>
      </w:r>
      <w:r w:rsidR="00A40B53">
        <w:rPr>
          <w:rFonts w:ascii="BNPP Sans Light" w:hAnsi="BNPP Sans Light"/>
          <w:szCs w:val="24"/>
          <w:lang w:val="fr-BE"/>
        </w:rPr>
        <w:t>écologiqu</w:t>
      </w:r>
      <w:r w:rsidRPr="00BF4DC4">
        <w:rPr>
          <w:rFonts w:ascii="BNPP Sans Light" w:hAnsi="BNPP Sans Light"/>
          <w:szCs w:val="24"/>
          <w:lang w:val="fr-BE"/>
        </w:rPr>
        <w:t xml:space="preserve">e du parc immobilier résidentiel </w:t>
      </w:r>
      <w:r w:rsidR="0066354C" w:rsidRPr="00BF4DC4">
        <w:rPr>
          <w:rFonts w:ascii="BNPP Sans Light" w:hAnsi="BNPP Sans Light"/>
          <w:szCs w:val="24"/>
          <w:lang w:val="fr-BE"/>
        </w:rPr>
        <w:t>est loin d’être</w:t>
      </w:r>
      <w:r w:rsidRPr="00BF4DC4">
        <w:rPr>
          <w:rFonts w:ascii="BNPP Sans Light" w:hAnsi="BNPP Sans Light"/>
          <w:szCs w:val="24"/>
          <w:lang w:val="fr-BE"/>
        </w:rPr>
        <w:t xml:space="preserve"> négligeable. Responsable de 13,8% des émissions de CO</w:t>
      </w:r>
      <w:r w:rsidRPr="00BF4DC4">
        <w:rPr>
          <w:rFonts w:ascii="BNPP Sans Light" w:hAnsi="BNPP Sans Light"/>
          <w:szCs w:val="24"/>
          <w:vertAlign w:val="subscript"/>
          <w:lang w:val="fr-BE"/>
        </w:rPr>
        <w:t>2</w:t>
      </w:r>
      <w:r w:rsidR="0066354C" w:rsidRPr="00BF4DC4">
        <w:rPr>
          <w:rFonts w:ascii="BNPP Sans Light" w:hAnsi="BNPP Sans Light"/>
          <w:szCs w:val="24"/>
          <w:lang w:val="fr-BE"/>
        </w:rPr>
        <w:t xml:space="preserve"> mais avec seulement 5% du bâti répondant aux objectifs énergétiques pour 2050,</w:t>
      </w:r>
      <w:r w:rsidRPr="00BF4DC4">
        <w:rPr>
          <w:rFonts w:ascii="BNPP Sans Light" w:hAnsi="BNPP Sans Light"/>
          <w:szCs w:val="24"/>
          <w:lang w:val="fr-BE"/>
        </w:rPr>
        <w:t xml:space="preserve"> </w:t>
      </w:r>
      <w:r w:rsidR="0066354C" w:rsidRPr="00BF4DC4">
        <w:rPr>
          <w:rFonts w:ascii="BNPP Sans Light" w:hAnsi="BNPP Sans Light"/>
          <w:szCs w:val="24"/>
          <w:lang w:val="fr-BE"/>
        </w:rPr>
        <w:t xml:space="preserve">l’immobilier résidentiel </w:t>
      </w:r>
      <w:r w:rsidR="00C335B2" w:rsidRPr="00BF4DC4">
        <w:rPr>
          <w:rFonts w:ascii="BNPP Sans Light" w:hAnsi="BNPP Sans Light"/>
          <w:szCs w:val="24"/>
          <w:lang w:val="fr-BE"/>
        </w:rPr>
        <w:t xml:space="preserve">belge </w:t>
      </w:r>
      <w:r w:rsidR="0066354C" w:rsidRPr="00BF4DC4">
        <w:rPr>
          <w:rFonts w:ascii="BNPP Sans Light" w:hAnsi="BNPP Sans Light"/>
          <w:szCs w:val="24"/>
          <w:lang w:val="fr-BE"/>
        </w:rPr>
        <w:t xml:space="preserve">représente </w:t>
      </w:r>
      <w:r w:rsidR="0015156A" w:rsidRPr="00BF4DC4">
        <w:rPr>
          <w:rFonts w:ascii="BNPP Sans Light" w:hAnsi="BNPP Sans Light"/>
          <w:szCs w:val="24"/>
          <w:lang w:val="fr-BE"/>
        </w:rPr>
        <w:t xml:space="preserve">un besoin d’investissement total pour la rénovation énergétique </w:t>
      </w:r>
      <w:r w:rsidR="00FB1C33" w:rsidRPr="00BF4DC4">
        <w:rPr>
          <w:rFonts w:ascii="BNPP Sans Light" w:hAnsi="BNPP Sans Light"/>
          <w:szCs w:val="24"/>
          <w:lang w:val="fr-BE"/>
        </w:rPr>
        <w:t>estim</w:t>
      </w:r>
      <w:r w:rsidR="00C335B2" w:rsidRPr="00BF4DC4">
        <w:rPr>
          <w:rFonts w:ascii="BNPP Sans Light" w:hAnsi="BNPP Sans Light"/>
          <w:szCs w:val="24"/>
          <w:lang w:val="fr-BE"/>
        </w:rPr>
        <w:t>é à</w:t>
      </w:r>
      <w:r w:rsidR="007F7D74" w:rsidRPr="00BF4DC4">
        <w:rPr>
          <w:rFonts w:ascii="BNPP Sans Light" w:hAnsi="BNPP Sans Light"/>
          <w:szCs w:val="24"/>
          <w:lang w:val="fr-BE"/>
        </w:rPr>
        <w:t xml:space="preserve"> </w:t>
      </w:r>
      <w:r w:rsidR="00E46FBB" w:rsidRPr="00BF4DC4">
        <w:rPr>
          <w:rFonts w:ascii="BNPP Sans Light" w:hAnsi="BNPP Sans Light"/>
          <w:szCs w:val="24"/>
          <w:lang w:val="fr-BE"/>
        </w:rPr>
        <w:t xml:space="preserve">près </w:t>
      </w:r>
      <w:r w:rsidR="007F7D74" w:rsidRPr="00BF4DC4">
        <w:rPr>
          <w:rFonts w:ascii="BNPP Sans Light" w:hAnsi="BNPP Sans Light"/>
          <w:szCs w:val="24"/>
          <w:lang w:val="fr-BE"/>
        </w:rPr>
        <w:t xml:space="preserve">de </w:t>
      </w:r>
      <w:r w:rsidR="00C335B2" w:rsidRPr="00BF4DC4">
        <w:rPr>
          <w:rFonts w:ascii="BNPP Sans Light" w:hAnsi="BNPP Sans Light"/>
          <w:szCs w:val="24"/>
          <w:lang w:val="fr-BE"/>
        </w:rPr>
        <w:t>28</w:t>
      </w:r>
      <w:r w:rsidR="00E46FBB" w:rsidRPr="00BF4DC4">
        <w:rPr>
          <w:rFonts w:ascii="BNPP Sans Light" w:hAnsi="BNPP Sans Light"/>
          <w:szCs w:val="24"/>
          <w:lang w:val="fr-BE"/>
        </w:rPr>
        <w:t>5</w:t>
      </w:r>
      <w:r w:rsidR="00C335B2" w:rsidRPr="00BF4DC4">
        <w:rPr>
          <w:rFonts w:ascii="BNPP Sans Light" w:hAnsi="BNPP Sans Light"/>
          <w:szCs w:val="24"/>
          <w:lang w:val="fr-BE"/>
        </w:rPr>
        <w:t xml:space="preserve"> milliards d’euros</w:t>
      </w:r>
      <w:r w:rsidR="00A40B53">
        <w:rPr>
          <w:rFonts w:ascii="BNPP Sans Light" w:hAnsi="BNPP Sans Light"/>
          <w:szCs w:val="24"/>
          <w:lang w:val="fr-BE"/>
        </w:rPr>
        <w:t xml:space="preserve"> d’ici 2050</w:t>
      </w:r>
      <w:r w:rsidR="00913A24" w:rsidRPr="00BF4DC4">
        <w:rPr>
          <w:rFonts w:ascii="BNPP Sans Light" w:hAnsi="BNPP Sans Light"/>
          <w:szCs w:val="24"/>
          <w:lang w:val="fr-BE"/>
        </w:rPr>
        <w:t xml:space="preserve">. Dans </w:t>
      </w:r>
      <w:r w:rsidR="00B6521C" w:rsidRPr="00BF4DC4">
        <w:rPr>
          <w:rFonts w:ascii="BNPP Sans Light" w:hAnsi="BNPP Sans Light"/>
          <w:szCs w:val="24"/>
          <w:lang w:val="fr-BE"/>
        </w:rPr>
        <w:t>ce domaine</w:t>
      </w:r>
      <w:r w:rsidR="00913A24" w:rsidRPr="00BF4DC4">
        <w:rPr>
          <w:rFonts w:ascii="BNPP Sans Light" w:hAnsi="BNPP Sans Light"/>
          <w:szCs w:val="24"/>
          <w:lang w:val="fr-BE"/>
        </w:rPr>
        <w:t xml:space="preserve">, les banques ont un rôle essentiel à jouer. </w:t>
      </w:r>
      <w:r w:rsidR="00502393" w:rsidRPr="00BF4DC4">
        <w:rPr>
          <w:rFonts w:ascii="BNPP Sans Light" w:hAnsi="BNPP Sans Light"/>
          <w:szCs w:val="24"/>
          <w:lang w:val="fr-BE"/>
        </w:rPr>
        <w:t>Première banque belge à proposer le label «</w:t>
      </w:r>
      <w:r w:rsidR="00502393" w:rsidRPr="00BF4DC4">
        <w:rPr>
          <w:rFonts w:ascii="Calibri" w:hAnsi="Calibri" w:cs="Calibri"/>
          <w:szCs w:val="24"/>
          <w:lang w:val="fr-BE"/>
        </w:rPr>
        <w:t> </w:t>
      </w:r>
      <w:r w:rsidR="00502393" w:rsidRPr="00BF4DC4">
        <w:rPr>
          <w:rFonts w:ascii="BNPP Sans Light" w:hAnsi="BNPP Sans Light"/>
          <w:szCs w:val="24"/>
          <w:lang w:val="fr-BE"/>
        </w:rPr>
        <w:t xml:space="preserve">Energy Efficient </w:t>
      </w:r>
      <w:proofErr w:type="spellStart"/>
      <w:r w:rsidR="00502393" w:rsidRPr="00BF4DC4">
        <w:rPr>
          <w:rFonts w:ascii="BNPP Sans Light" w:hAnsi="BNPP Sans Light"/>
          <w:szCs w:val="24"/>
          <w:lang w:val="fr-BE"/>
        </w:rPr>
        <w:t>Mortgage</w:t>
      </w:r>
      <w:proofErr w:type="spellEnd"/>
      <w:r w:rsidR="00502393" w:rsidRPr="00BF4DC4">
        <w:rPr>
          <w:rFonts w:ascii="Calibri" w:hAnsi="Calibri" w:cs="Calibri"/>
          <w:szCs w:val="24"/>
          <w:lang w:val="fr-BE"/>
        </w:rPr>
        <w:t> </w:t>
      </w:r>
      <w:r w:rsidR="00502393" w:rsidRPr="00BF4DC4">
        <w:rPr>
          <w:rFonts w:ascii="BNPP Sans Light" w:hAnsi="BNPP Sans Light" w:cs="BNPP Sans Light"/>
          <w:szCs w:val="24"/>
          <w:lang w:val="fr-BE"/>
        </w:rPr>
        <w:t>»</w:t>
      </w:r>
      <w:r w:rsidR="0015156A" w:rsidRPr="00BF4DC4">
        <w:rPr>
          <w:rFonts w:ascii="BNPP Sans Light" w:hAnsi="BNPP Sans Light" w:cs="BNPP Sans Light"/>
          <w:szCs w:val="24"/>
          <w:lang w:val="fr-BE"/>
        </w:rPr>
        <w:t xml:space="preserve"> et seule banque belge du «</w:t>
      </w:r>
      <w:r w:rsidR="0015156A" w:rsidRPr="00BF4DC4">
        <w:rPr>
          <w:rFonts w:ascii="Calibri" w:hAnsi="Calibri" w:cs="Calibri"/>
          <w:szCs w:val="24"/>
          <w:lang w:val="fr-BE"/>
        </w:rPr>
        <w:t> </w:t>
      </w:r>
      <w:r w:rsidR="0015156A" w:rsidRPr="00BF4DC4">
        <w:rPr>
          <w:rFonts w:ascii="BNPP Sans Light" w:hAnsi="BNPP Sans Light" w:cs="BNPP Sans Light"/>
          <w:szCs w:val="24"/>
          <w:lang w:val="fr-BE"/>
        </w:rPr>
        <w:t>Big4</w:t>
      </w:r>
      <w:r w:rsidR="0015156A" w:rsidRPr="00BF4DC4">
        <w:rPr>
          <w:rFonts w:ascii="Calibri" w:hAnsi="Calibri" w:cs="Calibri"/>
          <w:szCs w:val="24"/>
          <w:lang w:val="fr-BE"/>
        </w:rPr>
        <w:t> </w:t>
      </w:r>
      <w:r w:rsidR="0015156A" w:rsidRPr="00BF4DC4">
        <w:rPr>
          <w:rFonts w:ascii="BNPP Sans Light" w:hAnsi="BNPP Sans Light" w:cs="BNPP Sans Light"/>
          <w:szCs w:val="24"/>
          <w:lang w:val="fr-BE"/>
        </w:rPr>
        <w:t>» à lier le taux d’intérêt à la durabilité du bâtiment</w:t>
      </w:r>
      <w:r w:rsidR="00502393" w:rsidRPr="00BF4DC4">
        <w:rPr>
          <w:rFonts w:ascii="BNPP Sans Light" w:hAnsi="BNPP Sans Light"/>
          <w:szCs w:val="24"/>
          <w:lang w:val="fr-BE"/>
        </w:rPr>
        <w:t>, BNP Paribas Fortis a parfaitement saisi l’importance du défi</w:t>
      </w:r>
      <w:r w:rsidR="00C335B2" w:rsidRPr="00BF4DC4">
        <w:rPr>
          <w:rFonts w:ascii="BNPP Sans Light" w:hAnsi="BNPP Sans Light"/>
          <w:szCs w:val="24"/>
          <w:lang w:val="fr-BE"/>
        </w:rPr>
        <w:t>.</w:t>
      </w:r>
      <w:r w:rsidR="0015156A" w:rsidRPr="00BF4DC4">
        <w:rPr>
          <w:rFonts w:ascii="BNPP Sans Light" w:hAnsi="BNPP Sans Light"/>
          <w:szCs w:val="24"/>
          <w:lang w:val="fr-BE"/>
        </w:rPr>
        <w:t xml:space="preserve"> </w:t>
      </w:r>
    </w:p>
    <w:p w14:paraId="7BB66666" w14:textId="464A4C3F" w:rsidR="00B205C4" w:rsidRPr="00BF4DC4" w:rsidRDefault="00B205C4" w:rsidP="0015156A">
      <w:pPr>
        <w:spacing w:before="240" w:line="240" w:lineRule="auto"/>
        <w:rPr>
          <w:rFonts w:ascii="BNPP Sans Light" w:hAnsi="BNPP Sans Light"/>
          <w:i/>
          <w:iCs/>
          <w:szCs w:val="24"/>
          <w:lang w:val="fr-BE"/>
        </w:rPr>
      </w:pPr>
      <w:r w:rsidRPr="00BF4DC4">
        <w:rPr>
          <w:rFonts w:ascii="BNPP Sans Light" w:hAnsi="BNPP Sans Light"/>
          <w:i/>
          <w:iCs/>
          <w:szCs w:val="24"/>
          <w:lang w:val="fr-BE"/>
        </w:rPr>
        <w:t xml:space="preserve">« Le secteur du crédit </w:t>
      </w:r>
      <w:r w:rsidR="00DB0ED5" w:rsidRPr="00BF4DC4">
        <w:rPr>
          <w:rFonts w:ascii="BNPP Sans Light" w:hAnsi="BNPP Sans Light"/>
          <w:i/>
          <w:iCs/>
          <w:szCs w:val="24"/>
          <w:lang w:val="fr-BE"/>
        </w:rPr>
        <w:t>a</w:t>
      </w:r>
      <w:r w:rsidRPr="00BF4DC4">
        <w:rPr>
          <w:rFonts w:ascii="BNPP Sans Light" w:hAnsi="BNPP Sans Light"/>
          <w:i/>
          <w:iCs/>
          <w:szCs w:val="24"/>
          <w:lang w:val="fr-BE"/>
        </w:rPr>
        <w:t xml:space="preserve"> un rôle central à jouer dans la transition vers une construction et une rénovation plus efficaces sur le plan énergétique »</w:t>
      </w:r>
      <w:r w:rsidRPr="00BF4DC4">
        <w:rPr>
          <w:rFonts w:ascii="BNPP Sans Light" w:hAnsi="BNPP Sans Light"/>
          <w:szCs w:val="24"/>
          <w:lang w:val="fr-BE"/>
        </w:rPr>
        <w:t xml:space="preserve">, indique Elisabeth </w:t>
      </w:r>
      <w:proofErr w:type="spellStart"/>
      <w:r w:rsidRPr="00BF4DC4">
        <w:rPr>
          <w:rFonts w:ascii="BNPP Sans Light" w:hAnsi="BNPP Sans Light"/>
          <w:szCs w:val="24"/>
          <w:lang w:val="fr-BE"/>
        </w:rPr>
        <w:t>Minjauw</w:t>
      </w:r>
      <w:proofErr w:type="spellEnd"/>
      <w:r w:rsidRPr="00BF4DC4">
        <w:rPr>
          <w:rFonts w:ascii="BNPP Sans Light" w:hAnsi="BNPP Sans Light"/>
          <w:szCs w:val="24"/>
          <w:lang w:val="fr-BE"/>
        </w:rPr>
        <w:t xml:space="preserve">, responsable </w:t>
      </w:r>
      <w:proofErr w:type="spellStart"/>
      <w:r w:rsidRPr="00BF4DC4">
        <w:rPr>
          <w:rFonts w:ascii="BNPP Sans Light" w:hAnsi="BNPP Sans Light"/>
          <w:szCs w:val="24"/>
          <w:lang w:val="fr-BE"/>
        </w:rPr>
        <w:t>sustainable</w:t>
      </w:r>
      <w:proofErr w:type="spellEnd"/>
      <w:r w:rsidRPr="00BF4DC4">
        <w:rPr>
          <w:rFonts w:ascii="BNPP Sans Light" w:hAnsi="BNPP Sans Light"/>
          <w:szCs w:val="24"/>
          <w:lang w:val="fr-BE"/>
        </w:rPr>
        <w:t xml:space="preserve"> </w:t>
      </w:r>
      <w:proofErr w:type="spellStart"/>
      <w:r w:rsidRPr="00BF4DC4">
        <w:rPr>
          <w:rFonts w:ascii="BNPP Sans Light" w:hAnsi="BNPP Sans Light"/>
          <w:szCs w:val="24"/>
          <w:lang w:val="fr-BE"/>
        </w:rPr>
        <w:t>cr</w:t>
      </w:r>
      <w:r w:rsidR="002B0087" w:rsidRPr="00BF4DC4">
        <w:rPr>
          <w:rFonts w:ascii="BNPP Sans Light" w:hAnsi="BNPP Sans Light"/>
          <w:szCs w:val="24"/>
          <w:lang w:val="fr-BE"/>
        </w:rPr>
        <w:t>e</w:t>
      </w:r>
      <w:r w:rsidRPr="00BF4DC4">
        <w:rPr>
          <w:rFonts w:ascii="BNPP Sans Light" w:hAnsi="BNPP Sans Light"/>
          <w:szCs w:val="24"/>
          <w:lang w:val="fr-BE"/>
        </w:rPr>
        <w:t>dits</w:t>
      </w:r>
      <w:proofErr w:type="spellEnd"/>
      <w:r w:rsidRPr="00BF4DC4">
        <w:rPr>
          <w:rFonts w:ascii="BNPP Sans Light" w:hAnsi="BNPP Sans Light"/>
          <w:szCs w:val="24"/>
          <w:lang w:val="fr-BE"/>
        </w:rPr>
        <w:t xml:space="preserve"> chez BNP Paribas Fortis. </w:t>
      </w:r>
      <w:r w:rsidRPr="00BF4DC4">
        <w:rPr>
          <w:rFonts w:ascii="BNPP Sans Light" w:hAnsi="BNPP Sans Light"/>
          <w:i/>
          <w:iCs/>
          <w:szCs w:val="24"/>
          <w:lang w:val="fr-BE"/>
        </w:rPr>
        <w:t xml:space="preserve">« Il faut stimuler l’octroi de prêts verts qui permettent de construire ou de rénover des logements économes en énergie. C’est à la fois bon pour la planète et avantageux pour les consommateurs. Le montant des crédits hypothécaires « verts » chez BNP Paribas Fortis est désormais estimé à 3,6 milliards d’euros par le label ‘Energy Efficient </w:t>
      </w:r>
      <w:proofErr w:type="spellStart"/>
      <w:r w:rsidRPr="00BF4DC4">
        <w:rPr>
          <w:rFonts w:ascii="BNPP Sans Light" w:hAnsi="BNPP Sans Light"/>
          <w:i/>
          <w:iCs/>
          <w:szCs w:val="24"/>
          <w:lang w:val="fr-BE"/>
        </w:rPr>
        <w:t>Mortgage</w:t>
      </w:r>
      <w:proofErr w:type="spellEnd"/>
      <w:r w:rsidRPr="00BF4DC4">
        <w:rPr>
          <w:rFonts w:ascii="BNPP Sans Light" w:hAnsi="BNPP Sans Light"/>
          <w:i/>
          <w:iCs/>
          <w:szCs w:val="24"/>
          <w:lang w:val="fr-BE"/>
        </w:rPr>
        <w:t>’. Pour privilégier un projet visant à optimiser la performance énergétique du bien acquis, nous proposons d’ailleurs toute une série d’incitants, parmi lesquels une réduction de taux liée à la durabilité du projet ou l’octroi d’une quotité plus élevée. »</w:t>
      </w:r>
    </w:p>
    <w:p w14:paraId="05B23A4E" w14:textId="5B6B7B86" w:rsidR="00546948" w:rsidRDefault="00546948" w:rsidP="00ED4C5F">
      <w:pPr>
        <w:spacing w:before="240" w:line="240" w:lineRule="auto"/>
        <w:rPr>
          <w:rFonts w:ascii="BNPP Sans Light" w:hAnsi="BNPP Sans Light"/>
          <w:b/>
          <w:bCs/>
          <w:szCs w:val="24"/>
          <w:lang w:val="fr-BE"/>
        </w:rPr>
      </w:pPr>
    </w:p>
    <w:p w14:paraId="579BC64E" w14:textId="4D0E63AF" w:rsidR="00ED4C5F" w:rsidRPr="00BF4DC4" w:rsidRDefault="00ED4C5F" w:rsidP="00ED4C5F">
      <w:pPr>
        <w:spacing w:before="240" w:line="240" w:lineRule="auto"/>
        <w:rPr>
          <w:rFonts w:ascii="BNPP Sans Light" w:hAnsi="BNPP Sans Light"/>
          <w:b/>
          <w:bCs/>
          <w:szCs w:val="24"/>
          <w:lang w:val="fr-BE"/>
        </w:rPr>
      </w:pPr>
      <w:r w:rsidRPr="00BF4DC4">
        <w:rPr>
          <w:rFonts w:ascii="BNPP Sans Light" w:hAnsi="BNPP Sans Light"/>
          <w:b/>
          <w:bCs/>
          <w:szCs w:val="24"/>
          <w:lang w:val="fr-BE"/>
        </w:rPr>
        <w:lastRenderedPageBreak/>
        <w:t xml:space="preserve">Retour en force des </w:t>
      </w:r>
      <w:proofErr w:type="spellStart"/>
      <w:r w:rsidRPr="00BF4DC4">
        <w:rPr>
          <w:rFonts w:ascii="BNPP Sans Light" w:hAnsi="BNPP Sans Light"/>
          <w:b/>
          <w:bCs/>
          <w:szCs w:val="24"/>
          <w:lang w:val="fr-BE"/>
        </w:rPr>
        <w:t>Millen</w:t>
      </w:r>
      <w:r w:rsidR="00502393" w:rsidRPr="00BF4DC4">
        <w:rPr>
          <w:rFonts w:ascii="BNPP Sans Light" w:hAnsi="BNPP Sans Light"/>
          <w:b/>
          <w:bCs/>
          <w:szCs w:val="24"/>
          <w:lang w:val="fr-BE"/>
        </w:rPr>
        <w:t>n</w:t>
      </w:r>
      <w:r w:rsidRPr="00BF4DC4">
        <w:rPr>
          <w:rFonts w:ascii="BNPP Sans Light" w:hAnsi="BNPP Sans Light"/>
          <w:b/>
          <w:bCs/>
          <w:szCs w:val="24"/>
          <w:lang w:val="fr-BE"/>
        </w:rPr>
        <w:t>ials</w:t>
      </w:r>
      <w:proofErr w:type="spellEnd"/>
    </w:p>
    <w:p w14:paraId="30C0BE82" w14:textId="5D55ECA2" w:rsidR="00E46FBB" w:rsidRPr="00BF4DC4" w:rsidRDefault="00DB4A4B" w:rsidP="00502393">
      <w:pPr>
        <w:spacing w:line="240" w:lineRule="auto"/>
        <w:rPr>
          <w:rFonts w:ascii="BNPP Sans Light" w:hAnsi="BNPP Sans Light"/>
          <w:szCs w:val="24"/>
          <w:lang w:val="fr-BE"/>
        </w:rPr>
      </w:pPr>
      <w:r w:rsidRPr="00BF4DC4">
        <w:rPr>
          <w:rFonts w:ascii="BNPP Sans Light" w:hAnsi="BNPP Sans Light"/>
          <w:szCs w:val="24"/>
          <w:lang w:val="fr-BE"/>
        </w:rPr>
        <w:t>Particulièrement sensibles aux questions environnementales</w:t>
      </w:r>
      <w:r w:rsidRPr="00BF4DC4">
        <w:rPr>
          <w:rFonts w:ascii="BNPP Sans Light" w:hAnsi="BNPP Sans Light" w:cs="Calibri"/>
          <w:szCs w:val="24"/>
          <w:lang w:val="fr-BE"/>
        </w:rPr>
        <w:t>, les jeunes de moins de 30</w:t>
      </w:r>
      <w:r w:rsidRPr="00BF4DC4">
        <w:rPr>
          <w:rFonts w:ascii="Calibri" w:hAnsi="Calibri" w:cs="Calibri"/>
          <w:szCs w:val="24"/>
          <w:lang w:val="fr-BE"/>
        </w:rPr>
        <w:t xml:space="preserve"> </w:t>
      </w:r>
      <w:r w:rsidRPr="00BF4DC4">
        <w:rPr>
          <w:rFonts w:ascii="BNPP Sans Light" w:hAnsi="BNPP Sans Light" w:cs="Calibri"/>
          <w:szCs w:val="24"/>
          <w:lang w:val="fr-BE"/>
        </w:rPr>
        <w:t xml:space="preserve">ans </w:t>
      </w:r>
      <w:r w:rsidR="00A93FD9">
        <w:rPr>
          <w:rFonts w:ascii="BNPP Sans Light" w:hAnsi="BNPP Sans Light" w:cs="Calibri"/>
          <w:szCs w:val="24"/>
          <w:lang w:val="fr-BE"/>
        </w:rPr>
        <w:t xml:space="preserve">étaient moins présents sur le marché immobilier en raison de la disparition de la prime au logement en Flandre </w:t>
      </w:r>
      <w:r w:rsidR="00DA63F5">
        <w:rPr>
          <w:rFonts w:ascii="BNPP Sans Light" w:hAnsi="BNPP Sans Light" w:cs="Calibri"/>
          <w:szCs w:val="24"/>
          <w:lang w:val="fr-BE"/>
        </w:rPr>
        <w:t xml:space="preserve">fin 2019 </w:t>
      </w:r>
      <w:r w:rsidR="00A93FD9">
        <w:rPr>
          <w:rFonts w:ascii="BNPP Sans Light" w:hAnsi="BNPP Sans Light" w:cs="Calibri"/>
          <w:szCs w:val="24"/>
          <w:lang w:val="fr-BE"/>
        </w:rPr>
        <w:t>et de la pandémie du Coronavirus</w:t>
      </w:r>
      <w:r w:rsidRPr="00BF4DC4">
        <w:rPr>
          <w:rFonts w:ascii="BNPP Sans Light" w:hAnsi="BNPP Sans Light"/>
          <w:szCs w:val="24"/>
          <w:lang w:val="fr-BE"/>
        </w:rPr>
        <w:t>. Mais c’est de l’histoire ancienne</w:t>
      </w:r>
      <w:r w:rsidR="0015156A" w:rsidRPr="00BF4DC4">
        <w:rPr>
          <w:rFonts w:ascii="Calibri" w:hAnsi="Calibri" w:cs="Calibri"/>
          <w:szCs w:val="24"/>
          <w:lang w:val="fr-BE"/>
        </w:rPr>
        <w:t> </w:t>
      </w:r>
      <w:r w:rsidR="0015156A" w:rsidRPr="00BF4DC4">
        <w:rPr>
          <w:rFonts w:ascii="BNPP Sans Light" w:hAnsi="BNPP Sans Light"/>
          <w:szCs w:val="24"/>
          <w:lang w:val="fr-BE"/>
        </w:rPr>
        <w:t>: les jeunes primo-accédants</w:t>
      </w:r>
      <w:r w:rsidRPr="00BF4DC4">
        <w:rPr>
          <w:rFonts w:ascii="BNPP Sans Light" w:hAnsi="BNPP Sans Light"/>
          <w:szCs w:val="24"/>
          <w:lang w:val="fr-BE"/>
        </w:rPr>
        <w:t xml:space="preserve"> ont représenté</w:t>
      </w:r>
      <w:r w:rsidR="00502393" w:rsidRPr="00BF4DC4">
        <w:rPr>
          <w:rFonts w:ascii="BNPP Sans Light" w:hAnsi="BNPP Sans Light"/>
          <w:szCs w:val="24"/>
          <w:lang w:val="fr-BE"/>
        </w:rPr>
        <w:t xml:space="preserve"> un quart des crédits hypothécaires octroyés par BNP Paribas Fortis</w:t>
      </w:r>
      <w:r w:rsidR="0022653B" w:rsidRPr="00BF4DC4">
        <w:rPr>
          <w:rFonts w:ascii="BNPP Sans Light" w:hAnsi="BNPP Sans Light"/>
          <w:szCs w:val="24"/>
          <w:lang w:val="fr-BE"/>
        </w:rPr>
        <w:t xml:space="preserve"> en 2021</w:t>
      </w:r>
      <w:r w:rsidR="0015156A" w:rsidRPr="00BF4DC4">
        <w:rPr>
          <w:rFonts w:ascii="BNPP Sans Light" w:hAnsi="BNPP Sans Light"/>
          <w:szCs w:val="24"/>
          <w:lang w:val="fr-BE"/>
        </w:rPr>
        <w:t>, soit une progression de 33% d’une année à l’autre</w:t>
      </w:r>
      <w:r w:rsidR="00B205C4" w:rsidRPr="00BF4DC4">
        <w:rPr>
          <w:rFonts w:ascii="BNPP Sans Light" w:hAnsi="BNPP Sans Light"/>
          <w:szCs w:val="24"/>
          <w:lang w:val="fr-BE"/>
        </w:rPr>
        <w:t xml:space="preserve">. </w:t>
      </w:r>
      <w:r w:rsidR="00E46FBB" w:rsidRPr="00BF4DC4">
        <w:rPr>
          <w:rFonts w:ascii="BNPP Sans Light" w:hAnsi="BNPP Sans Light"/>
          <w:szCs w:val="24"/>
          <w:lang w:val="fr-BE"/>
        </w:rPr>
        <w:t>Et si l’on englobe le segment des 30-35 ans, ce sont 4 crédits sur 10 qui ont été accordé</w:t>
      </w:r>
      <w:r w:rsidR="006D1192" w:rsidRPr="00BF4DC4">
        <w:rPr>
          <w:rFonts w:ascii="BNPP Sans Light" w:hAnsi="BNPP Sans Light"/>
          <w:szCs w:val="24"/>
          <w:lang w:val="fr-BE"/>
        </w:rPr>
        <w:t>s</w:t>
      </w:r>
      <w:r w:rsidR="00E46FBB" w:rsidRPr="00BF4DC4">
        <w:rPr>
          <w:rFonts w:ascii="BNPP Sans Light" w:hAnsi="BNPP Sans Light"/>
          <w:szCs w:val="24"/>
          <w:lang w:val="fr-BE"/>
        </w:rPr>
        <w:t xml:space="preserve"> à cette génération Y. </w:t>
      </w:r>
    </w:p>
    <w:p w14:paraId="13D45D38" w14:textId="77777777" w:rsidR="00E46FBB" w:rsidRPr="00BF4DC4" w:rsidRDefault="00E46FBB" w:rsidP="00502393">
      <w:pPr>
        <w:spacing w:line="240" w:lineRule="auto"/>
        <w:rPr>
          <w:rFonts w:ascii="BNPP Sans Light" w:hAnsi="BNPP Sans Light"/>
          <w:szCs w:val="24"/>
          <w:lang w:val="fr-BE"/>
        </w:rPr>
      </w:pPr>
    </w:p>
    <w:p w14:paraId="360AE136" w14:textId="6598BA74" w:rsidR="00ED4C5F" w:rsidRPr="00BF4DC4" w:rsidRDefault="00502393" w:rsidP="00502393">
      <w:pPr>
        <w:spacing w:line="240" w:lineRule="auto"/>
        <w:rPr>
          <w:rFonts w:ascii="BNPP Sans Light" w:hAnsi="BNPP Sans Light"/>
          <w:szCs w:val="24"/>
          <w:lang w:val="fr-BE"/>
        </w:rPr>
      </w:pPr>
      <w:r w:rsidRPr="00BF4DC4">
        <w:rPr>
          <w:rFonts w:ascii="BNPP Sans Light" w:hAnsi="BNPP Sans Light"/>
          <w:szCs w:val="24"/>
          <w:lang w:val="fr-BE"/>
        </w:rPr>
        <w:t>Disposant</w:t>
      </w:r>
      <w:r w:rsidR="00DB4A4B" w:rsidRPr="00BF4DC4">
        <w:rPr>
          <w:rFonts w:ascii="BNPP Sans Light" w:hAnsi="BNPP Sans Light"/>
          <w:szCs w:val="24"/>
          <w:lang w:val="fr-BE"/>
        </w:rPr>
        <w:t xml:space="preserve"> logiquement</w:t>
      </w:r>
      <w:r w:rsidRPr="00BF4DC4">
        <w:rPr>
          <w:rFonts w:ascii="BNPP Sans Light" w:hAnsi="BNPP Sans Light"/>
          <w:szCs w:val="24"/>
          <w:lang w:val="fr-BE"/>
        </w:rPr>
        <w:t xml:space="preserve"> de moins de fonds propres, les </w:t>
      </w:r>
      <w:proofErr w:type="spellStart"/>
      <w:r w:rsidRPr="00BF4DC4">
        <w:rPr>
          <w:rFonts w:ascii="BNPP Sans Light" w:hAnsi="BNPP Sans Light"/>
          <w:szCs w:val="24"/>
          <w:lang w:val="fr-BE"/>
        </w:rPr>
        <w:t>Millennials</w:t>
      </w:r>
      <w:proofErr w:type="spellEnd"/>
      <w:r w:rsidRPr="00BF4DC4">
        <w:rPr>
          <w:rFonts w:ascii="BNPP Sans Light" w:hAnsi="BNPP Sans Light"/>
          <w:szCs w:val="24"/>
          <w:lang w:val="fr-BE"/>
        </w:rPr>
        <w:t xml:space="preserve"> continuent d’emprunter pour un montant (209.000€) et une durée (272 mois) supérieurs à la moyenne (187.000€ en 226 mois). </w:t>
      </w:r>
      <w:r w:rsidR="00DB4A4B" w:rsidRPr="00BF4DC4">
        <w:rPr>
          <w:rFonts w:ascii="BNPP Sans Light" w:hAnsi="BNPP Sans Light"/>
          <w:szCs w:val="24"/>
          <w:lang w:val="fr-BE"/>
        </w:rPr>
        <w:t>L</w:t>
      </w:r>
      <w:r w:rsidRPr="00BF4DC4">
        <w:rPr>
          <w:rFonts w:ascii="BNPP Sans Light" w:hAnsi="BNPP Sans Light"/>
          <w:szCs w:val="24"/>
          <w:lang w:val="fr-BE"/>
        </w:rPr>
        <w:t xml:space="preserve">a quotité suit la même tendance avec 82% pour les moins de 30 ans </w:t>
      </w:r>
      <w:r w:rsidR="00DB4A4B" w:rsidRPr="00BF4DC4">
        <w:rPr>
          <w:rFonts w:ascii="BNPP Sans Light" w:hAnsi="BNPP Sans Light"/>
          <w:szCs w:val="24"/>
          <w:lang w:val="fr-BE"/>
        </w:rPr>
        <w:t>(</w:t>
      </w:r>
      <w:r w:rsidRPr="00BF4DC4">
        <w:rPr>
          <w:rFonts w:ascii="BNPP Sans Light" w:hAnsi="BNPP Sans Light"/>
          <w:szCs w:val="24"/>
          <w:lang w:val="fr-BE"/>
        </w:rPr>
        <w:t>contre 73% en moyenne</w:t>
      </w:r>
      <w:r w:rsidR="00DB4A4B" w:rsidRPr="00BF4DC4">
        <w:rPr>
          <w:rFonts w:ascii="BNPP Sans Light" w:hAnsi="BNPP Sans Light"/>
          <w:szCs w:val="24"/>
          <w:lang w:val="fr-BE"/>
        </w:rPr>
        <w:t>)</w:t>
      </w:r>
      <w:r w:rsidRPr="00BF4DC4">
        <w:rPr>
          <w:rFonts w:ascii="BNPP Sans Light" w:hAnsi="BNPP Sans Light"/>
          <w:szCs w:val="24"/>
          <w:lang w:val="fr-BE"/>
        </w:rPr>
        <w:t>.</w:t>
      </w:r>
      <w:r w:rsidR="0022653B" w:rsidRPr="00BF4DC4">
        <w:rPr>
          <w:rFonts w:ascii="BNPP Sans Light" w:hAnsi="BNPP Sans Light"/>
          <w:szCs w:val="24"/>
          <w:lang w:val="fr-BE"/>
        </w:rPr>
        <w:t xml:space="preserve"> L’achat d’un bien existant (56%), la construction (18%) et la rénovation (16%) sont les trois principales raisons de l’emprunt de cette tranche d’âge.</w:t>
      </w:r>
    </w:p>
    <w:p w14:paraId="41FBE612" w14:textId="77B61F9F" w:rsidR="00502393" w:rsidRPr="00BF4DC4" w:rsidRDefault="00502393" w:rsidP="00502393">
      <w:pPr>
        <w:spacing w:line="240" w:lineRule="auto"/>
        <w:rPr>
          <w:rFonts w:ascii="BNPP Sans Light" w:hAnsi="BNPP Sans Light"/>
          <w:szCs w:val="24"/>
          <w:lang w:val="fr-BE"/>
        </w:rPr>
      </w:pPr>
    </w:p>
    <w:p w14:paraId="20E803DC" w14:textId="67F5C15B" w:rsidR="00502393" w:rsidRPr="00BF4DC4" w:rsidRDefault="00C05954" w:rsidP="00502393">
      <w:pPr>
        <w:spacing w:line="240" w:lineRule="auto"/>
        <w:rPr>
          <w:rFonts w:ascii="BNPP Sans Light" w:hAnsi="BNPP Sans Light"/>
          <w:b/>
          <w:bCs/>
          <w:szCs w:val="24"/>
          <w:lang w:val="fr-BE"/>
        </w:rPr>
      </w:pPr>
      <w:r w:rsidRPr="00BF4DC4">
        <w:rPr>
          <w:rFonts w:ascii="BNPP Sans Light" w:hAnsi="BNPP Sans Light"/>
          <w:b/>
          <w:bCs/>
          <w:szCs w:val="24"/>
          <w:lang w:val="fr-BE"/>
        </w:rPr>
        <w:t>Les babyboomers se font plus discrets</w:t>
      </w:r>
    </w:p>
    <w:p w14:paraId="48B10D17" w14:textId="5508E71D" w:rsidR="00C05954" w:rsidRPr="00BF4DC4" w:rsidRDefault="00C05954" w:rsidP="00502393">
      <w:pPr>
        <w:spacing w:line="240" w:lineRule="auto"/>
        <w:rPr>
          <w:rFonts w:ascii="BNPP Sans Light" w:hAnsi="BNPP Sans Light"/>
          <w:szCs w:val="24"/>
          <w:lang w:val="fr-BE"/>
        </w:rPr>
      </w:pPr>
      <w:r w:rsidRPr="00BF4DC4">
        <w:rPr>
          <w:rFonts w:ascii="BNPP Sans Light" w:hAnsi="BNPP Sans Light"/>
          <w:szCs w:val="24"/>
          <w:lang w:val="fr-BE"/>
        </w:rPr>
        <w:t>Si les moins de 30 ans se sont montrés très actifs, les plus de 55 ans ont fait profil bas en 2021. En baisse de 20% par rapport à 2020, les babyboomers ne représentent plus que 7% des emprunts accordés par BNP Paribas Fortis en 2021.</w:t>
      </w:r>
    </w:p>
    <w:p w14:paraId="51971F19" w14:textId="77777777" w:rsidR="00E46FBB" w:rsidRPr="00BF4DC4" w:rsidRDefault="00E46FBB" w:rsidP="00502393">
      <w:pPr>
        <w:spacing w:line="240" w:lineRule="auto"/>
        <w:rPr>
          <w:rFonts w:ascii="BNPP Sans Light" w:hAnsi="BNPP Sans Light"/>
          <w:szCs w:val="24"/>
          <w:lang w:val="fr-BE"/>
        </w:rPr>
      </w:pPr>
    </w:p>
    <w:p w14:paraId="64ADBC02" w14:textId="18DEEF94" w:rsidR="00C05954" w:rsidRPr="00BF4DC4" w:rsidRDefault="006F572A" w:rsidP="00502393">
      <w:pPr>
        <w:spacing w:line="240" w:lineRule="auto"/>
        <w:rPr>
          <w:rFonts w:ascii="BNPP Sans Light" w:hAnsi="BNPP Sans Light"/>
          <w:szCs w:val="24"/>
          <w:lang w:val="fr-BE"/>
        </w:rPr>
      </w:pPr>
      <w:r w:rsidRPr="00BF4DC4">
        <w:rPr>
          <w:rFonts w:ascii="BNPP Sans Light" w:hAnsi="BNPP Sans Light"/>
          <w:szCs w:val="24"/>
          <w:lang w:val="fr-BE"/>
        </w:rPr>
        <w:t>L</w:t>
      </w:r>
      <w:r w:rsidR="00C05954" w:rsidRPr="00BF4DC4">
        <w:rPr>
          <w:rFonts w:ascii="BNPP Sans Light" w:hAnsi="BNPP Sans Light"/>
          <w:szCs w:val="24"/>
          <w:lang w:val="fr-BE"/>
        </w:rPr>
        <w:t>e montant moyen emprunté par cette génération est fort semblable à celui emprunté par les primo-acquéreurs (206.000€)</w:t>
      </w:r>
      <w:r w:rsidRPr="00BF4DC4">
        <w:rPr>
          <w:rFonts w:ascii="BNPP Sans Light" w:hAnsi="BNPP Sans Light"/>
          <w:szCs w:val="24"/>
          <w:lang w:val="fr-BE"/>
        </w:rPr>
        <w:t>.</w:t>
      </w:r>
      <w:r w:rsidR="00C05954" w:rsidRPr="00BF4DC4">
        <w:rPr>
          <w:rFonts w:ascii="BNPP Sans Light" w:hAnsi="BNPP Sans Light"/>
          <w:szCs w:val="24"/>
          <w:lang w:val="fr-BE"/>
        </w:rPr>
        <w:t xml:space="preserve"> </w:t>
      </w:r>
      <w:r w:rsidRPr="00BF4DC4">
        <w:rPr>
          <w:rFonts w:ascii="BNPP Sans Light" w:hAnsi="BNPP Sans Light"/>
          <w:szCs w:val="24"/>
          <w:lang w:val="fr-BE"/>
        </w:rPr>
        <w:t>L</w:t>
      </w:r>
      <w:r w:rsidR="00C05954" w:rsidRPr="00BF4DC4">
        <w:rPr>
          <w:rFonts w:ascii="BNPP Sans Light" w:hAnsi="BNPP Sans Light"/>
          <w:szCs w:val="24"/>
          <w:lang w:val="fr-BE"/>
        </w:rPr>
        <w:t>a quotité (51%) et la durée (114 mois) sont par contre nettement moins élevé</w:t>
      </w:r>
      <w:r w:rsidR="00DB0ED5" w:rsidRPr="00BF4DC4">
        <w:rPr>
          <w:rFonts w:ascii="BNPP Sans Light" w:hAnsi="BNPP Sans Light"/>
          <w:szCs w:val="24"/>
          <w:lang w:val="fr-BE"/>
        </w:rPr>
        <w:t>e</w:t>
      </w:r>
      <w:r w:rsidR="00C05954" w:rsidRPr="00BF4DC4">
        <w:rPr>
          <w:rFonts w:ascii="BNPP Sans Light" w:hAnsi="BNPP Sans Light"/>
          <w:szCs w:val="24"/>
          <w:lang w:val="fr-BE"/>
        </w:rPr>
        <w:t>s que la moyenne</w:t>
      </w:r>
      <w:r w:rsidR="00DB4A4B" w:rsidRPr="00BF4DC4">
        <w:rPr>
          <w:rFonts w:ascii="BNPP Sans Light" w:hAnsi="BNPP Sans Light"/>
          <w:szCs w:val="24"/>
          <w:lang w:val="fr-BE"/>
        </w:rPr>
        <w:t>.</w:t>
      </w:r>
      <w:r w:rsidR="00B205C4" w:rsidRPr="00BF4DC4">
        <w:rPr>
          <w:rFonts w:ascii="BNPP Sans Light" w:hAnsi="BNPP Sans Light"/>
          <w:szCs w:val="24"/>
          <w:lang w:val="fr-BE"/>
        </w:rPr>
        <w:t xml:space="preserve"> </w:t>
      </w:r>
      <w:r w:rsidR="00C05954" w:rsidRPr="00BF4DC4">
        <w:rPr>
          <w:rFonts w:ascii="BNPP Sans Light" w:hAnsi="BNPP Sans Light"/>
          <w:szCs w:val="24"/>
          <w:lang w:val="fr-BE"/>
        </w:rPr>
        <w:t xml:space="preserve">Les babyboomers </w:t>
      </w:r>
      <w:r w:rsidR="00710982" w:rsidRPr="00BF4DC4">
        <w:rPr>
          <w:rFonts w:ascii="BNPP Sans Light" w:hAnsi="BNPP Sans Light"/>
          <w:szCs w:val="24"/>
          <w:lang w:val="fr-BE"/>
        </w:rPr>
        <w:t>privilégient l’achat de biens existants (52%) mais se lancent davantage dans</w:t>
      </w:r>
      <w:r w:rsidR="00C05954" w:rsidRPr="00BF4DC4">
        <w:rPr>
          <w:rFonts w:ascii="BNPP Sans Light" w:hAnsi="BNPP Sans Light"/>
          <w:szCs w:val="24"/>
          <w:lang w:val="fr-BE"/>
        </w:rPr>
        <w:t xml:space="preserve"> des projets de construction (26%) que les autres profils au détriment de</w:t>
      </w:r>
      <w:r w:rsidR="00710982" w:rsidRPr="00BF4DC4">
        <w:rPr>
          <w:rFonts w:ascii="BNPP Sans Light" w:hAnsi="BNPP Sans Light"/>
          <w:szCs w:val="24"/>
          <w:lang w:val="fr-BE"/>
        </w:rPr>
        <w:t xml:space="preserve"> </w:t>
      </w:r>
      <w:r w:rsidR="00C05954" w:rsidRPr="00BF4DC4">
        <w:rPr>
          <w:rFonts w:ascii="BNPP Sans Light" w:hAnsi="BNPP Sans Light"/>
          <w:szCs w:val="24"/>
          <w:lang w:val="fr-BE"/>
        </w:rPr>
        <w:t xml:space="preserve">la rénovation (14%). </w:t>
      </w:r>
    </w:p>
    <w:p w14:paraId="23FE0271" w14:textId="77777777" w:rsidR="00C05954" w:rsidRPr="00BF4DC4" w:rsidRDefault="00C05954" w:rsidP="00502393">
      <w:pPr>
        <w:spacing w:line="240" w:lineRule="auto"/>
        <w:rPr>
          <w:rFonts w:ascii="BNPP Sans Light" w:hAnsi="BNPP Sans Light"/>
          <w:szCs w:val="24"/>
          <w:lang w:val="fr-BE"/>
        </w:rPr>
      </w:pPr>
    </w:p>
    <w:p w14:paraId="5651B2F1" w14:textId="47589538" w:rsidR="00C05954" w:rsidRPr="00BF4DC4" w:rsidRDefault="00C05954" w:rsidP="00502393">
      <w:pPr>
        <w:spacing w:line="240" w:lineRule="auto"/>
        <w:rPr>
          <w:rFonts w:ascii="BNPP Sans Light" w:hAnsi="BNPP Sans Light"/>
          <w:szCs w:val="24"/>
          <w:lang w:val="fr-BE"/>
        </w:rPr>
      </w:pPr>
      <w:r w:rsidRPr="00BF4DC4">
        <w:rPr>
          <w:rFonts w:ascii="BNPP Sans Light" w:hAnsi="BNPP Sans Light"/>
          <w:b/>
          <w:szCs w:val="24"/>
          <w:lang w:val="fr-BE"/>
        </w:rPr>
        <w:t>Les célibataires et familles monoparentales loin d’être laissés pour compte</w:t>
      </w:r>
    </w:p>
    <w:p w14:paraId="412AF79B" w14:textId="7FA3BFC2" w:rsidR="00C05954" w:rsidRPr="00BF4DC4" w:rsidRDefault="00710982" w:rsidP="00502393">
      <w:pPr>
        <w:spacing w:line="240" w:lineRule="auto"/>
        <w:rPr>
          <w:rFonts w:ascii="BNPP Sans Light" w:hAnsi="BNPP Sans Light"/>
          <w:szCs w:val="24"/>
          <w:lang w:val="fr-BE"/>
        </w:rPr>
      </w:pPr>
      <w:r w:rsidRPr="00BF4DC4">
        <w:rPr>
          <w:rFonts w:ascii="BNPP Sans Light" w:hAnsi="BNPP Sans Light"/>
          <w:szCs w:val="24"/>
          <w:lang w:val="fr-BE"/>
        </w:rPr>
        <w:t xml:space="preserve">Acheter seul n’est définitivement plus synonyme de rêve inaccessible. En 2021, 30% des crédits hypothécaires accordés par BNP Paribas Fortis l’ont été à des célibataires et/ou familles monoparentales. L’achat représente toujours la très grande majorité de leur projet (61%) devant la rénovation (19%) et la construction (15%). </w:t>
      </w:r>
    </w:p>
    <w:p w14:paraId="300EA9CC" w14:textId="0291FF28" w:rsidR="00710982" w:rsidRPr="00BF4DC4" w:rsidRDefault="00710982" w:rsidP="00502393">
      <w:pPr>
        <w:spacing w:line="240" w:lineRule="auto"/>
        <w:rPr>
          <w:rFonts w:ascii="BNPP Sans Light" w:hAnsi="BNPP Sans Light"/>
          <w:szCs w:val="24"/>
          <w:lang w:val="fr-BE"/>
        </w:rPr>
      </w:pPr>
      <w:r w:rsidRPr="00BF4DC4">
        <w:rPr>
          <w:rFonts w:ascii="BNPP Sans Light" w:hAnsi="BNPP Sans Light"/>
          <w:szCs w:val="24"/>
          <w:lang w:val="fr-BE"/>
        </w:rPr>
        <w:t>Sans surprise, la quotité (68%) et le montant emprunté (177.000€) sont en</w:t>
      </w:r>
      <w:r w:rsidR="005E11F7">
        <w:rPr>
          <w:rFonts w:ascii="BNPP Sans Light" w:hAnsi="BNPP Sans Light"/>
          <w:szCs w:val="24"/>
          <w:lang w:val="fr-BE"/>
        </w:rPr>
        <w:t xml:space="preserve"> </w:t>
      </w:r>
      <w:r w:rsidRPr="00BF4DC4">
        <w:rPr>
          <w:rFonts w:ascii="BNPP Sans Light" w:hAnsi="BNPP Sans Light"/>
          <w:szCs w:val="24"/>
          <w:lang w:val="fr-BE"/>
        </w:rPr>
        <w:t>dessous de la moyenne, pour une mensualité</w:t>
      </w:r>
      <w:r w:rsidR="00DB4A4B" w:rsidRPr="00BF4DC4">
        <w:rPr>
          <w:rFonts w:ascii="BNPP Sans Light" w:hAnsi="BNPP Sans Light"/>
          <w:szCs w:val="24"/>
          <w:lang w:val="fr-BE"/>
        </w:rPr>
        <w:t xml:space="preserve"> et une durée moindres que la moyenne (</w:t>
      </w:r>
      <w:r w:rsidRPr="00BF4DC4">
        <w:rPr>
          <w:rFonts w:ascii="BNPP Sans Light" w:hAnsi="BNPP Sans Light"/>
          <w:szCs w:val="24"/>
          <w:lang w:val="fr-BE"/>
        </w:rPr>
        <w:t>775€ sur 218 mois</w:t>
      </w:r>
      <w:r w:rsidR="00DB4A4B" w:rsidRPr="00BF4DC4">
        <w:rPr>
          <w:rFonts w:ascii="BNPP Sans Light" w:hAnsi="BNPP Sans Light"/>
          <w:szCs w:val="24"/>
          <w:lang w:val="fr-BE"/>
        </w:rPr>
        <w:t xml:space="preserve"> contre 846€ sur 226 mois)</w:t>
      </w:r>
      <w:r w:rsidRPr="00BF4DC4">
        <w:rPr>
          <w:rFonts w:ascii="BNPP Sans Light" w:hAnsi="BNPP Sans Light"/>
          <w:szCs w:val="24"/>
          <w:lang w:val="fr-BE"/>
        </w:rPr>
        <w:t xml:space="preserve">. </w:t>
      </w:r>
    </w:p>
    <w:p w14:paraId="23AEE271" w14:textId="77777777" w:rsidR="00710982" w:rsidRPr="00BF4DC4" w:rsidRDefault="00710982" w:rsidP="00502393">
      <w:pPr>
        <w:spacing w:line="240" w:lineRule="auto"/>
        <w:rPr>
          <w:rFonts w:ascii="BNPP Sans Light" w:hAnsi="BNPP Sans Light"/>
          <w:szCs w:val="24"/>
          <w:lang w:val="fr-BE"/>
        </w:rPr>
      </w:pPr>
    </w:p>
    <w:p w14:paraId="757F6C50" w14:textId="27875E78" w:rsidR="00710982" w:rsidRPr="00BF4DC4" w:rsidRDefault="006F572A" w:rsidP="00502393">
      <w:pPr>
        <w:spacing w:line="240" w:lineRule="auto"/>
        <w:rPr>
          <w:rFonts w:ascii="BNPP Sans Light" w:hAnsi="BNPP Sans Light"/>
          <w:b/>
          <w:bCs/>
          <w:szCs w:val="24"/>
          <w:lang w:val="fr-BE"/>
        </w:rPr>
      </w:pPr>
      <w:r w:rsidRPr="00BF4DC4">
        <w:rPr>
          <w:rFonts w:ascii="BNPP Sans Light" w:hAnsi="BNPP Sans Light"/>
          <w:b/>
          <w:bCs/>
          <w:szCs w:val="24"/>
          <w:lang w:val="fr-BE"/>
        </w:rPr>
        <w:t>Montée en puissance d’</w:t>
      </w:r>
      <w:proofErr w:type="spellStart"/>
      <w:r w:rsidR="00710982" w:rsidRPr="00BF4DC4">
        <w:rPr>
          <w:rFonts w:ascii="BNPP Sans Light" w:hAnsi="BNPP Sans Light"/>
          <w:b/>
          <w:bCs/>
          <w:szCs w:val="24"/>
          <w:lang w:val="fr-BE"/>
        </w:rPr>
        <w:t>Easy</w:t>
      </w:r>
      <w:proofErr w:type="spellEnd"/>
      <w:r w:rsidR="00710982" w:rsidRPr="00BF4DC4">
        <w:rPr>
          <w:rFonts w:ascii="BNPP Sans Light" w:hAnsi="BNPP Sans Light"/>
          <w:b/>
          <w:bCs/>
          <w:szCs w:val="24"/>
          <w:lang w:val="fr-BE"/>
        </w:rPr>
        <w:t xml:space="preserve"> </w:t>
      </w:r>
      <w:proofErr w:type="spellStart"/>
      <w:r w:rsidR="00710982" w:rsidRPr="00BF4DC4">
        <w:rPr>
          <w:rFonts w:ascii="BNPP Sans Light" w:hAnsi="BNPP Sans Light"/>
          <w:b/>
          <w:bCs/>
          <w:szCs w:val="24"/>
          <w:lang w:val="fr-BE"/>
        </w:rPr>
        <w:t>Housing</w:t>
      </w:r>
      <w:proofErr w:type="spellEnd"/>
    </w:p>
    <w:p w14:paraId="20F00280" w14:textId="700F9E98" w:rsidR="0059361C" w:rsidRPr="00BF4DC4" w:rsidRDefault="006F572A" w:rsidP="00502393">
      <w:pPr>
        <w:spacing w:line="240" w:lineRule="auto"/>
        <w:rPr>
          <w:lang w:val="fr-BE"/>
        </w:rPr>
      </w:pPr>
      <w:r w:rsidRPr="00BF4DC4">
        <w:rPr>
          <w:rFonts w:ascii="BNPP Sans Light" w:hAnsi="BNPP Sans Light"/>
          <w:szCs w:val="24"/>
          <w:lang w:val="fr-BE"/>
        </w:rPr>
        <w:t xml:space="preserve">Le processus de demande et d’octroi de crédits hypothécaires tend à se digitaliser </w:t>
      </w:r>
      <w:r w:rsidR="00FB1C33" w:rsidRPr="00BF4DC4">
        <w:rPr>
          <w:rFonts w:ascii="BNPP Sans Light" w:hAnsi="BNPP Sans Light"/>
          <w:szCs w:val="24"/>
          <w:lang w:val="fr-BE"/>
        </w:rPr>
        <w:t>tant et</w:t>
      </w:r>
      <w:r w:rsidRPr="00BF4DC4">
        <w:rPr>
          <w:rFonts w:ascii="BNPP Sans Light" w:hAnsi="BNPP Sans Light"/>
          <w:szCs w:val="24"/>
          <w:lang w:val="fr-BE"/>
        </w:rPr>
        <w:t xml:space="preserve"> plus. Lancé en 2020 et surfant sur la vague de la digitalisation, </w:t>
      </w:r>
      <w:proofErr w:type="spellStart"/>
      <w:r w:rsidRPr="00BF4DC4">
        <w:rPr>
          <w:rFonts w:ascii="BNPP Sans Light" w:hAnsi="BNPP Sans Light"/>
          <w:szCs w:val="24"/>
          <w:lang w:val="fr-BE"/>
        </w:rPr>
        <w:t>Easy</w:t>
      </w:r>
      <w:proofErr w:type="spellEnd"/>
      <w:r w:rsidRPr="00BF4DC4">
        <w:rPr>
          <w:rFonts w:ascii="BNPP Sans Light" w:hAnsi="BNPP Sans Light"/>
          <w:szCs w:val="24"/>
          <w:lang w:val="fr-BE"/>
        </w:rPr>
        <w:t xml:space="preserve"> </w:t>
      </w:r>
      <w:proofErr w:type="spellStart"/>
      <w:r w:rsidRPr="00BF4DC4">
        <w:rPr>
          <w:rFonts w:ascii="BNPP Sans Light" w:hAnsi="BNPP Sans Light"/>
          <w:szCs w:val="24"/>
          <w:lang w:val="fr-BE"/>
        </w:rPr>
        <w:t>Housing</w:t>
      </w:r>
      <w:proofErr w:type="spellEnd"/>
      <w:r w:rsidRPr="00BF4DC4">
        <w:rPr>
          <w:rFonts w:ascii="BNPP Sans Light" w:hAnsi="BNPP Sans Light"/>
          <w:szCs w:val="24"/>
          <w:lang w:val="fr-BE"/>
        </w:rPr>
        <w:t xml:space="preserve"> a définitivement pris son envol. </w:t>
      </w:r>
      <w:r w:rsidR="007F7D74" w:rsidRPr="00BF4DC4">
        <w:rPr>
          <w:rFonts w:ascii="BNPP Sans Light" w:hAnsi="BNPP Sans Light"/>
          <w:i/>
          <w:iCs/>
          <w:szCs w:val="24"/>
          <w:lang w:val="fr-BE"/>
        </w:rPr>
        <w:t>«</w:t>
      </w:r>
      <w:r w:rsidR="007F7D74" w:rsidRPr="00BF4DC4">
        <w:rPr>
          <w:rFonts w:ascii="Calibri" w:hAnsi="Calibri" w:cs="Calibri"/>
          <w:i/>
          <w:iCs/>
          <w:szCs w:val="24"/>
          <w:lang w:val="fr-BE"/>
        </w:rPr>
        <w:t> </w:t>
      </w:r>
      <w:r w:rsidR="007F7D74" w:rsidRPr="00BF4DC4">
        <w:rPr>
          <w:rFonts w:ascii="BNPP Sans Light" w:hAnsi="BNPP Sans Light"/>
          <w:i/>
          <w:iCs/>
          <w:szCs w:val="24"/>
          <w:lang w:val="fr-BE"/>
        </w:rPr>
        <w:t xml:space="preserve">30% des crédits accordés par </w:t>
      </w:r>
      <w:r w:rsidR="00D966D0" w:rsidRPr="00BF4DC4">
        <w:rPr>
          <w:rFonts w:ascii="BNPP Sans Light" w:hAnsi="BNPP Sans Light"/>
          <w:i/>
          <w:iCs/>
          <w:szCs w:val="24"/>
          <w:lang w:val="fr-BE"/>
        </w:rPr>
        <w:t>BNP Paribas Fortis</w:t>
      </w:r>
      <w:r w:rsidR="00D966D0" w:rsidRPr="00BF4DC4" w:rsidDel="00D966D0">
        <w:rPr>
          <w:rFonts w:ascii="BNPP Sans Light" w:hAnsi="BNPP Sans Light"/>
          <w:i/>
          <w:iCs/>
          <w:szCs w:val="24"/>
          <w:lang w:val="fr-BE"/>
        </w:rPr>
        <w:t xml:space="preserve"> </w:t>
      </w:r>
      <w:r w:rsidR="007F7D74" w:rsidRPr="00BF4DC4">
        <w:rPr>
          <w:rFonts w:ascii="BNPP Sans Light" w:hAnsi="BNPP Sans Light"/>
          <w:i/>
          <w:iCs/>
          <w:szCs w:val="24"/>
          <w:lang w:val="fr-BE"/>
        </w:rPr>
        <w:t>l’ont été via ce modèle hybride</w:t>
      </w:r>
      <w:r w:rsidR="00B205C4" w:rsidRPr="00BF4DC4">
        <w:rPr>
          <w:rFonts w:ascii="Calibri" w:hAnsi="Calibri" w:cs="Calibri"/>
          <w:i/>
          <w:iCs/>
          <w:szCs w:val="24"/>
          <w:lang w:val="fr-BE"/>
        </w:rPr>
        <w:t> </w:t>
      </w:r>
      <w:r w:rsidR="00B205C4" w:rsidRPr="00BF4DC4">
        <w:rPr>
          <w:rFonts w:ascii="BNPP Sans Light" w:hAnsi="BNPP Sans Light" w:cs="BNPP Sans Light"/>
          <w:i/>
          <w:iCs/>
          <w:szCs w:val="24"/>
          <w:lang w:val="fr-BE"/>
        </w:rPr>
        <w:t>»</w:t>
      </w:r>
      <w:r w:rsidR="00B205C4" w:rsidRPr="00BF4DC4">
        <w:rPr>
          <w:rFonts w:ascii="BNPP Sans Light" w:hAnsi="BNPP Sans Light"/>
          <w:i/>
          <w:iCs/>
          <w:szCs w:val="24"/>
          <w:lang w:val="fr-BE"/>
        </w:rPr>
        <w:t xml:space="preserve">, </w:t>
      </w:r>
      <w:r w:rsidR="0059361C" w:rsidRPr="00BF4DC4">
        <w:rPr>
          <w:rFonts w:ascii="BNPP Sans Light" w:hAnsi="BNPP Sans Light"/>
          <w:szCs w:val="24"/>
          <w:lang w:val="fr-BE"/>
        </w:rPr>
        <w:t>avance Marc Delforge, responsable crédits chez BNP Paribas Fortis</w:t>
      </w:r>
      <w:r w:rsidR="0059361C" w:rsidRPr="00BF4DC4">
        <w:rPr>
          <w:rFonts w:ascii="Calibri" w:hAnsi="Calibri" w:cs="Calibri"/>
          <w:szCs w:val="24"/>
          <w:lang w:val="fr-BE"/>
        </w:rPr>
        <w:t xml:space="preserve">. </w:t>
      </w:r>
      <w:r w:rsidR="00DB0ED5" w:rsidRPr="00BF4DC4">
        <w:rPr>
          <w:rFonts w:ascii="Calibri" w:hAnsi="Calibri" w:cs="Calibri"/>
          <w:szCs w:val="24"/>
          <w:lang w:val="fr-BE"/>
        </w:rPr>
        <w:t>« </w:t>
      </w:r>
      <w:r w:rsidR="0059361C" w:rsidRPr="00BF4DC4">
        <w:rPr>
          <w:rFonts w:ascii="BNPP Sans Light" w:hAnsi="BNPP Sans Light" w:cs="Calibri"/>
          <w:i/>
          <w:iCs/>
          <w:szCs w:val="24"/>
          <w:lang w:val="fr-BE"/>
        </w:rPr>
        <w:t>On parle d’une</w:t>
      </w:r>
      <w:r w:rsidR="007F7D74" w:rsidRPr="00BF4DC4">
        <w:rPr>
          <w:rFonts w:ascii="BNPP Sans Light" w:hAnsi="BNPP Sans Light"/>
          <w:i/>
          <w:iCs/>
          <w:lang w:val="fr-BE"/>
        </w:rPr>
        <w:t xml:space="preserve"> solution hybride puisqu</w:t>
      </w:r>
      <w:r w:rsidR="0059361C" w:rsidRPr="00BF4DC4">
        <w:rPr>
          <w:rFonts w:ascii="BNPP Sans Light" w:hAnsi="BNPP Sans Light"/>
          <w:i/>
          <w:iCs/>
          <w:lang w:val="fr-BE"/>
        </w:rPr>
        <w:t xml:space="preserve">’après les premières étapes qui se déroulent </w:t>
      </w:r>
      <w:r w:rsidR="00DB0ED5" w:rsidRPr="00BF4DC4">
        <w:rPr>
          <w:rFonts w:ascii="BNPP Sans Light" w:hAnsi="BNPP Sans Light"/>
          <w:i/>
          <w:iCs/>
          <w:lang w:val="fr-BE"/>
        </w:rPr>
        <w:t xml:space="preserve">de manière </w:t>
      </w:r>
      <w:r w:rsidR="0059361C" w:rsidRPr="00BF4DC4">
        <w:rPr>
          <w:rFonts w:ascii="BNPP Sans Light" w:hAnsi="BNPP Sans Light"/>
          <w:i/>
          <w:iCs/>
          <w:lang w:val="fr-BE"/>
        </w:rPr>
        <w:t>100% digital</w:t>
      </w:r>
      <w:r w:rsidR="00DB0ED5" w:rsidRPr="00BF4DC4">
        <w:rPr>
          <w:rFonts w:ascii="BNPP Sans Light" w:hAnsi="BNPP Sans Light"/>
          <w:i/>
          <w:iCs/>
          <w:lang w:val="fr-BE"/>
        </w:rPr>
        <w:t>e</w:t>
      </w:r>
      <w:r w:rsidR="0059361C" w:rsidRPr="00BF4DC4">
        <w:rPr>
          <w:rFonts w:ascii="BNPP Sans Light" w:hAnsi="BNPP Sans Light"/>
          <w:i/>
          <w:iCs/>
          <w:lang w:val="fr-BE"/>
        </w:rPr>
        <w:t xml:space="preserve">, </w:t>
      </w:r>
      <w:r w:rsidR="007F7D74" w:rsidRPr="00BF4DC4">
        <w:rPr>
          <w:rFonts w:ascii="BNPP Sans Light" w:hAnsi="BNPP Sans Light"/>
          <w:i/>
          <w:iCs/>
          <w:lang w:val="fr-BE"/>
        </w:rPr>
        <w:t>le client choisit de poursuivre numériquement l’avancement de son dossier ou d’entrer en contact avec son conseiller.</w:t>
      </w:r>
      <w:r w:rsidR="00D568B1" w:rsidRPr="00BF4DC4">
        <w:rPr>
          <w:rFonts w:ascii="BNPP Sans Light" w:hAnsi="BNPP Sans Light"/>
          <w:i/>
          <w:iCs/>
          <w:lang w:val="fr-BE"/>
        </w:rPr>
        <w:t xml:space="preserve"> Ce modèle permet de simplifier drastiquement le traitement des dossiers de crédits habitation et répond parfaitement aux attentes d’une </w:t>
      </w:r>
      <w:r w:rsidR="00767BCF" w:rsidRPr="00BF4DC4">
        <w:rPr>
          <w:rFonts w:ascii="BNPP Sans Light" w:hAnsi="BNPP Sans Light"/>
          <w:i/>
          <w:iCs/>
          <w:lang w:val="fr-BE"/>
        </w:rPr>
        <w:t>partie croissante</w:t>
      </w:r>
      <w:r w:rsidR="00D568B1" w:rsidRPr="00BF4DC4">
        <w:rPr>
          <w:rFonts w:ascii="BNPP Sans Light" w:hAnsi="BNPP Sans Light"/>
          <w:i/>
          <w:iCs/>
          <w:lang w:val="fr-BE"/>
        </w:rPr>
        <w:t xml:space="preserve"> de notre clientèle</w:t>
      </w:r>
      <w:r w:rsidR="00DB0ED5" w:rsidRPr="00BF4DC4">
        <w:rPr>
          <w:rFonts w:ascii="BNPP Sans Light" w:hAnsi="BNPP Sans Light"/>
          <w:i/>
          <w:iCs/>
          <w:lang w:val="fr-BE"/>
        </w:rPr>
        <w:t>.</w:t>
      </w:r>
      <w:r w:rsidR="0059361C" w:rsidRPr="00BF4DC4">
        <w:rPr>
          <w:rFonts w:ascii="Calibri" w:hAnsi="Calibri" w:cs="Calibri"/>
          <w:i/>
          <w:iCs/>
          <w:lang w:val="fr-BE"/>
        </w:rPr>
        <w:t> </w:t>
      </w:r>
      <w:r w:rsidR="0059361C" w:rsidRPr="00BF4DC4">
        <w:rPr>
          <w:rFonts w:ascii="BNPP Sans Light" w:hAnsi="BNPP Sans Light" w:cs="BNPP Sans Light"/>
          <w:i/>
          <w:iCs/>
          <w:lang w:val="fr-BE"/>
        </w:rPr>
        <w:t>»</w:t>
      </w:r>
      <w:r w:rsidR="007F7D74" w:rsidRPr="00BF4DC4">
        <w:rPr>
          <w:lang w:val="fr-BE"/>
        </w:rPr>
        <w:t xml:space="preserve"> </w:t>
      </w:r>
    </w:p>
    <w:p w14:paraId="76114BF7" w14:textId="77777777" w:rsidR="00EA2B2B" w:rsidRDefault="00EA2B2B" w:rsidP="00502393">
      <w:pPr>
        <w:spacing w:line="240" w:lineRule="auto"/>
        <w:rPr>
          <w:rFonts w:ascii="BNPP Sans Light" w:hAnsi="BNPP Sans Light"/>
          <w:b/>
          <w:bCs/>
          <w:szCs w:val="24"/>
          <w:lang w:val="fr-BE"/>
        </w:rPr>
      </w:pPr>
    </w:p>
    <w:p w14:paraId="1FF5CBD6" w14:textId="109C26C3" w:rsidR="00BD728F" w:rsidRPr="00BF4DC4" w:rsidRDefault="006F572A" w:rsidP="00502393">
      <w:pPr>
        <w:spacing w:line="240" w:lineRule="auto"/>
        <w:rPr>
          <w:rFonts w:ascii="BNPP Sans Light" w:hAnsi="BNPP Sans Light"/>
          <w:b/>
          <w:bCs/>
          <w:szCs w:val="24"/>
          <w:lang w:val="fr-BE"/>
        </w:rPr>
      </w:pPr>
      <w:r w:rsidRPr="00BF4DC4">
        <w:rPr>
          <w:rFonts w:ascii="BNPP Sans Light" w:hAnsi="BNPP Sans Light"/>
          <w:b/>
          <w:bCs/>
          <w:szCs w:val="24"/>
          <w:lang w:val="fr-BE"/>
        </w:rPr>
        <w:lastRenderedPageBreak/>
        <w:t>2022 synonyme de continuité</w:t>
      </w:r>
    </w:p>
    <w:p w14:paraId="0A85C97E" w14:textId="490C31D7" w:rsidR="00EA2B2B" w:rsidRPr="00EA2B2B" w:rsidRDefault="00EA2B2B" w:rsidP="00EA2B2B">
      <w:pPr>
        <w:spacing w:line="240" w:lineRule="auto"/>
        <w:rPr>
          <w:rFonts w:ascii="BNPP Sans Light" w:hAnsi="BNPP Sans Light"/>
          <w:i/>
          <w:iCs/>
          <w:szCs w:val="24"/>
          <w:lang w:val="fr-BE"/>
        </w:rPr>
      </w:pPr>
      <w:r>
        <w:rPr>
          <w:rFonts w:ascii="BNPP Sans Light" w:hAnsi="BNPP Sans Light"/>
          <w:szCs w:val="24"/>
          <w:lang w:val="fr-BE"/>
        </w:rPr>
        <w:t>Alors que</w:t>
      </w:r>
      <w:r w:rsidR="009A3432" w:rsidRPr="00BF4DC4">
        <w:rPr>
          <w:rFonts w:ascii="BNPP Sans Light" w:hAnsi="BNPP Sans Light"/>
          <w:szCs w:val="24"/>
          <w:lang w:val="fr-BE"/>
        </w:rPr>
        <w:t xml:space="preserve"> la digitalisation fait de plus en plus d’émules, une autre tendance se dégage depuis plusieurs années maintenant</w:t>
      </w:r>
      <w:r w:rsidR="009A3432" w:rsidRPr="00BF4DC4">
        <w:rPr>
          <w:rFonts w:ascii="Calibri" w:hAnsi="Calibri" w:cs="Calibri"/>
          <w:szCs w:val="24"/>
          <w:lang w:val="fr-BE"/>
        </w:rPr>
        <w:t> </w:t>
      </w:r>
      <w:r w:rsidR="009A3432" w:rsidRPr="00BF4DC4">
        <w:rPr>
          <w:rFonts w:ascii="BNPP Sans Light" w:hAnsi="BNPP Sans Light"/>
          <w:szCs w:val="24"/>
          <w:lang w:val="fr-BE"/>
        </w:rPr>
        <w:t xml:space="preserve">: </w:t>
      </w:r>
      <w:r>
        <w:rPr>
          <w:rFonts w:ascii="BNPP Sans Light" w:hAnsi="BNPP Sans Light"/>
          <w:szCs w:val="24"/>
          <w:lang w:val="fr-BE"/>
        </w:rPr>
        <w:t>l</w:t>
      </w:r>
      <w:r w:rsidR="006F572A" w:rsidRPr="00BF4DC4">
        <w:rPr>
          <w:rFonts w:ascii="BNPP Sans Light" w:hAnsi="BNPP Sans Light"/>
          <w:szCs w:val="24"/>
          <w:lang w:val="fr-BE"/>
        </w:rPr>
        <w:t>es taux historiquement bas</w:t>
      </w:r>
      <w:r w:rsidR="009A3432" w:rsidRPr="00BF4DC4">
        <w:rPr>
          <w:rFonts w:ascii="BNPP Sans Light" w:hAnsi="BNPP Sans Light"/>
          <w:szCs w:val="24"/>
          <w:lang w:val="fr-BE"/>
        </w:rPr>
        <w:t xml:space="preserve">. </w:t>
      </w:r>
      <w:r>
        <w:rPr>
          <w:rFonts w:ascii="BNPP Sans Light" w:hAnsi="BNPP Sans Light"/>
          <w:szCs w:val="24"/>
          <w:lang w:val="fr-BE"/>
        </w:rPr>
        <w:t xml:space="preserve">La fin d’une époque semble toutefois en vue. </w:t>
      </w:r>
      <w:r w:rsidR="00280416">
        <w:rPr>
          <w:rFonts w:ascii="BNPP Sans Light" w:eastAsia="Times New Roman" w:hAnsi="BNPP Sans Light" w:cs="Helvetica"/>
          <w:i/>
          <w:iCs/>
          <w:szCs w:val="24"/>
          <w:lang w:eastAsia="fr-BE"/>
        </w:rPr>
        <w:t>«</w:t>
      </w:r>
      <w:r w:rsidR="00280416">
        <w:rPr>
          <w:rFonts w:ascii="Calibri" w:eastAsia="Times New Roman" w:hAnsi="Calibri" w:cs="Calibri"/>
          <w:i/>
          <w:iCs/>
          <w:szCs w:val="24"/>
          <w:lang w:eastAsia="fr-BE"/>
        </w:rPr>
        <w:t> </w:t>
      </w:r>
      <w:r w:rsidRPr="00EA2B2B">
        <w:rPr>
          <w:rFonts w:ascii="BNPP Sans Light" w:eastAsia="Times New Roman" w:hAnsi="BNPP Sans Light" w:cs="Helvetica"/>
          <w:i/>
          <w:iCs/>
          <w:szCs w:val="24"/>
          <w:lang w:eastAsia="fr-BE"/>
        </w:rPr>
        <w:t>Les taux d'intérêt commencent progressivement à montrer une tendance à la hausse, même si chez BNP Paribas Fortis, nous nous attendons à ce qu'elle soit encore assez faible cette année</w:t>
      </w:r>
      <w:r w:rsidR="00280416">
        <w:rPr>
          <w:rFonts w:ascii="Calibri" w:eastAsia="Times New Roman" w:hAnsi="Calibri" w:cs="Calibri"/>
          <w:i/>
          <w:iCs/>
          <w:szCs w:val="24"/>
          <w:lang w:eastAsia="fr-BE"/>
        </w:rPr>
        <w:t> </w:t>
      </w:r>
      <w:r w:rsidR="00280416">
        <w:rPr>
          <w:rFonts w:ascii="BNPP Sans Light" w:eastAsia="Times New Roman" w:hAnsi="BNPP Sans Light" w:cs="BNPP Sans Light"/>
          <w:i/>
          <w:iCs/>
          <w:szCs w:val="24"/>
          <w:lang w:eastAsia="fr-BE"/>
        </w:rPr>
        <w:t>»</w:t>
      </w:r>
      <w:r w:rsidRPr="00EA2B2B">
        <w:rPr>
          <w:rFonts w:ascii="BNPP Sans Light" w:eastAsia="Times New Roman" w:hAnsi="BNPP Sans Light" w:cs="Helvetica"/>
          <w:szCs w:val="24"/>
          <w:lang w:eastAsia="fr-BE"/>
        </w:rPr>
        <w:t xml:space="preserve">, déclare Tim </w:t>
      </w:r>
      <w:proofErr w:type="spellStart"/>
      <w:r w:rsidRPr="00EA2B2B">
        <w:rPr>
          <w:rFonts w:ascii="BNPP Sans Light" w:eastAsia="Times New Roman" w:hAnsi="BNPP Sans Light" w:cs="Helvetica"/>
          <w:szCs w:val="24"/>
          <w:lang w:eastAsia="fr-BE"/>
        </w:rPr>
        <w:t>Spellemans</w:t>
      </w:r>
      <w:proofErr w:type="spellEnd"/>
      <w:r w:rsidRPr="00EA2B2B">
        <w:rPr>
          <w:rFonts w:ascii="BNPP Sans Light" w:eastAsia="Times New Roman" w:hAnsi="BNPP Sans Light" w:cs="Helvetica"/>
          <w:szCs w:val="24"/>
          <w:lang w:eastAsia="fr-BE"/>
        </w:rPr>
        <w:t>, responsable des crédits hypothécaires chez BNP Paribas Fortis.</w:t>
      </w:r>
      <w:r w:rsidRPr="00EA2B2B">
        <w:rPr>
          <w:rFonts w:ascii="Helvetica" w:eastAsia="Times New Roman" w:hAnsi="Helvetica" w:cs="Helvetica"/>
          <w:vanish/>
          <w:sz w:val="21"/>
          <w:szCs w:val="21"/>
          <w:lang w:eastAsia="fr-BE"/>
        </w:rPr>
        <w:t xml:space="preserve">Cependant, la fin d'une époque semble en vue : "Les taux d'intérêt commencent progressivement à montrer une tendance à la hausse, même si chez BNP Paribas Fortis, nous nous attendons à ce qu'elle soit encore plus morose cette année", déclare Tim Spellemans, responsable des crédits hypothécaires chez BNP. </w:t>
      </w:r>
      <w:r w:rsidRPr="00280416">
        <w:rPr>
          <w:rFonts w:ascii="Helvetica" w:eastAsia="Times New Roman" w:hAnsi="Helvetica" w:cs="Helvetica"/>
          <w:vanish/>
          <w:sz w:val="21"/>
          <w:szCs w:val="21"/>
          <w:lang w:val="fr-BE" w:eastAsia="fr-BE"/>
        </w:rPr>
        <w:t>ParibasFortis</w:t>
      </w:r>
      <w:r w:rsidRPr="00280416">
        <w:rPr>
          <w:rFonts w:ascii="Helvetica" w:eastAsia="Times New Roman" w:hAnsi="Helvetica" w:cs="Helvetica"/>
          <w:vanish/>
          <w:sz w:val="18"/>
          <w:szCs w:val="18"/>
          <w:lang w:val="fr-BE" w:eastAsia="fr-BE"/>
        </w:rPr>
        <w:t xml:space="preserve">Het einde van een tijdperk lijkt echter in zicht: "De rente begint stilaan een stijgende lijn te vertonen, al verwachten we bij BNP Paribas Fortis dat het dit jaar nog somberder zal worden", zegt Tim Spellemans, hoofd Hypotheken bij BNP. . </w:t>
      </w:r>
      <w:r w:rsidRPr="00EA2B2B">
        <w:rPr>
          <w:rFonts w:ascii="Helvetica" w:eastAsia="Times New Roman" w:hAnsi="Helvetica" w:cs="Helvetica"/>
          <w:vanish/>
          <w:sz w:val="18"/>
          <w:szCs w:val="18"/>
          <w:lang w:val="fr-BE" w:eastAsia="fr-BE"/>
        </w:rPr>
        <w:t>ParibasFortis</w:t>
      </w:r>
      <w:r w:rsidRPr="00EA2B2B">
        <w:rPr>
          <w:rFonts w:ascii="Arial" w:eastAsia="Times New Roman" w:hAnsi="Arial" w:cs="Arial"/>
          <w:vanish/>
          <w:sz w:val="21"/>
          <w:szCs w:val="21"/>
          <w:lang w:eastAsia="fr-BE"/>
        </w:rPr>
        <w:t>Volledige resultaten kunnen niet worden geladen</w:t>
      </w:r>
    </w:p>
    <w:p w14:paraId="482B5254" w14:textId="77777777" w:rsidR="00B205C4" w:rsidRPr="00BF4DC4" w:rsidRDefault="00B205C4" w:rsidP="00502393">
      <w:pPr>
        <w:spacing w:line="240" w:lineRule="auto"/>
        <w:rPr>
          <w:rFonts w:ascii="BNPP Sans Light" w:hAnsi="BNPP Sans Light"/>
          <w:szCs w:val="24"/>
          <w:lang w:val="fr-BE"/>
        </w:rPr>
      </w:pPr>
    </w:p>
    <w:p w14:paraId="2D19DD6E" w14:textId="423189A0" w:rsidR="00C3560D" w:rsidRDefault="00BD728F" w:rsidP="00502393">
      <w:pPr>
        <w:spacing w:line="240" w:lineRule="auto"/>
        <w:rPr>
          <w:rFonts w:ascii="BNPP Sans Light" w:hAnsi="BNPP Sans Light" w:cs="BNPP Sans Light"/>
          <w:i/>
          <w:iCs/>
          <w:szCs w:val="24"/>
          <w:lang w:val="fr-BE"/>
        </w:rPr>
      </w:pPr>
      <w:r w:rsidRPr="00BF4DC4">
        <w:rPr>
          <w:rFonts w:ascii="BNPP Sans Light" w:hAnsi="BNPP Sans Light"/>
          <w:szCs w:val="24"/>
          <w:lang w:val="fr-BE"/>
        </w:rPr>
        <w:t>Après le nombre record de transactions en 2021, l</w:t>
      </w:r>
      <w:r w:rsidR="006F572A" w:rsidRPr="00BF4DC4">
        <w:rPr>
          <w:rFonts w:ascii="BNPP Sans Light" w:hAnsi="BNPP Sans Light"/>
          <w:szCs w:val="24"/>
          <w:lang w:val="fr-BE"/>
        </w:rPr>
        <w:t>a raréfaction des biens</w:t>
      </w:r>
      <w:r w:rsidR="00290A8C" w:rsidRPr="00BF4DC4">
        <w:rPr>
          <w:rFonts w:ascii="BNPP Sans Light" w:hAnsi="BNPP Sans Light"/>
          <w:szCs w:val="24"/>
          <w:lang w:val="fr-BE"/>
        </w:rPr>
        <w:t xml:space="preserve"> et des terrains à vendre</w:t>
      </w:r>
      <w:r w:rsidR="006F572A" w:rsidRPr="00BF4DC4">
        <w:rPr>
          <w:rFonts w:ascii="BNPP Sans Light" w:hAnsi="BNPP Sans Light"/>
          <w:szCs w:val="24"/>
          <w:lang w:val="fr-BE"/>
        </w:rPr>
        <w:t xml:space="preserve"> devrait toutefois faire baisser le nombre de transactions et par cons</w:t>
      </w:r>
      <w:r w:rsidR="006F572A" w:rsidRPr="00BF4DC4">
        <w:rPr>
          <w:rFonts w:ascii="BNPP Sans Light" w:hAnsi="BNPP Sans Light" w:cs="Calibri"/>
          <w:szCs w:val="24"/>
          <w:lang w:val="fr-BE"/>
        </w:rPr>
        <w:t>équent de crédits octroyés.</w:t>
      </w:r>
      <w:r w:rsidR="006F572A" w:rsidRPr="00BF4DC4">
        <w:rPr>
          <w:rFonts w:ascii="Calibri" w:hAnsi="Calibri" w:cs="Calibri"/>
          <w:szCs w:val="24"/>
          <w:lang w:val="fr-BE"/>
        </w:rPr>
        <w:t xml:space="preserve"> </w:t>
      </w:r>
      <w:r w:rsidR="002B03D5" w:rsidRPr="00BF4DC4">
        <w:rPr>
          <w:rFonts w:ascii="Calibri" w:hAnsi="Calibri" w:cs="Calibri"/>
          <w:szCs w:val="24"/>
          <w:lang w:val="fr-BE"/>
        </w:rPr>
        <w:t>« </w:t>
      </w:r>
      <w:r w:rsidRPr="00BF4DC4">
        <w:rPr>
          <w:rFonts w:ascii="BNPP Sans Light" w:hAnsi="BNPP Sans Light" w:cs="Calibri"/>
          <w:i/>
          <w:iCs/>
          <w:szCs w:val="24"/>
          <w:lang w:val="fr-BE"/>
        </w:rPr>
        <w:t>A contrario, cela ne devrait avoir qu’une incidence limitée sur les prix des biens qui devrai</w:t>
      </w:r>
      <w:r w:rsidR="00DB0ED5" w:rsidRPr="00BF4DC4">
        <w:rPr>
          <w:rFonts w:ascii="BNPP Sans Light" w:hAnsi="BNPP Sans Light" w:cs="Calibri"/>
          <w:i/>
          <w:iCs/>
          <w:szCs w:val="24"/>
          <w:lang w:val="fr-BE"/>
        </w:rPr>
        <w:t>en</w:t>
      </w:r>
      <w:r w:rsidRPr="00BF4DC4">
        <w:rPr>
          <w:rFonts w:ascii="BNPP Sans Light" w:hAnsi="BNPP Sans Light" w:cs="Calibri"/>
          <w:i/>
          <w:iCs/>
          <w:szCs w:val="24"/>
          <w:lang w:val="fr-BE"/>
        </w:rPr>
        <w:t>t poursuivre leur hausse mais de manière raisonnable</w:t>
      </w:r>
      <w:r w:rsidR="002B03D5" w:rsidRPr="00BF4DC4">
        <w:rPr>
          <w:rFonts w:ascii="BNPP Sans Light" w:hAnsi="BNPP Sans Light" w:cs="Calibri"/>
          <w:i/>
          <w:iCs/>
          <w:szCs w:val="24"/>
          <w:lang w:val="fr-BE"/>
        </w:rPr>
        <w:t xml:space="preserve">, soit </w:t>
      </w:r>
      <w:r w:rsidR="00CC060C">
        <w:rPr>
          <w:rFonts w:ascii="BNPP Sans Light" w:hAnsi="BNPP Sans Light" w:cs="Calibri"/>
          <w:i/>
          <w:iCs/>
          <w:szCs w:val="24"/>
          <w:lang w:val="fr-BE"/>
        </w:rPr>
        <w:t xml:space="preserve">entre </w:t>
      </w:r>
      <w:r w:rsidRPr="00BF4DC4">
        <w:rPr>
          <w:rFonts w:ascii="BNPP Sans Light" w:hAnsi="BNPP Sans Light" w:cs="Calibri"/>
          <w:i/>
          <w:iCs/>
          <w:szCs w:val="24"/>
          <w:lang w:val="fr-BE"/>
        </w:rPr>
        <w:t>4</w:t>
      </w:r>
      <w:r w:rsidR="00E54A2F">
        <w:rPr>
          <w:rFonts w:ascii="BNPP Sans Light" w:hAnsi="BNPP Sans Light" w:cs="Calibri"/>
          <w:i/>
          <w:iCs/>
          <w:szCs w:val="24"/>
          <w:lang w:val="fr-BE"/>
        </w:rPr>
        <w:t xml:space="preserve"> </w:t>
      </w:r>
      <w:r w:rsidR="00CC060C">
        <w:rPr>
          <w:rFonts w:ascii="BNPP Sans Light" w:hAnsi="BNPP Sans Light" w:cs="Calibri"/>
          <w:i/>
          <w:iCs/>
          <w:szCs w:val="24"/>
          <w:lang w:val="fr-BE"/>
        </w:rPr>
        <w:t>et</w:t>
      </w:r>
      <w:r w:rsidR="00E54A2F">
        <w:rPr>
          <w:rFonts w:ascii="BNPP Sans Light" w:hAnsi="BNPP Sans Light" w:cs="Calibri"/>
          <w:i/>
          <w:iCs/>
          <w:szCs w:val="24"/>
          <w:lang w:val="fr-BE"/>
        </w:rPr>
        <w:t xml:space="preserve"> 5</w:t>
      </w:r>
      <w:r w:rsidRPr="00BF4DC4">
        <w:rPr>
          <w:rFonts w:ascii="BNPP Sans Light" w:hAnsi="BNPP Sans Light" w:cs="Calibri"/>
          <w:i/>
          <w:iCs/>
          <w:szCs w:val="24"/>
          <w:lang w:val="fr-BE"/>
        </w:rPr>
        <w:t>% attendus pour 2022</w:t>
      </w:r>
      <w:r w:rsidR="00DB0ED5" w:rsidRPr="00BF4DC4">
        <w:rPr>
          <w:rFonts w:ascii="Calibri" w:hAnsi="Calibri" w:cs="Calibri"/>
          <w:i/>
          <w:iCs/>
          <w:szCs w:val="24"/>
          <w:lang w:val="fr-BE"/>
        </w:rPr>
        <w:t> </w:t>
      </w:r>
      <w:r w:rsidR="00DB0ED5" w:rsidRPr="00BF4DC4">
        <w:rPr>
          <w:rFonts w:ascii="BNPP Sans Light" w:hAnsi="BNPP Sans Light" w:cs="BNPP Sans Light"/>
          <w:i/>
          <w:iCs/>
          <w:szCs w:val="24"/>
          <w:lang w:val="fr-BE"/>
        </w:rPr>
        <w:t>»</w:t>
      </w:r>
      <w:r w:rsidR="002B03D5" w:rsidRPr="00BF4DC4">
        <w:rPr>
          <w:rFonts w:ascii="BNPP Sans Light" w:hAnsi="BNPP Sans Light" w:cs="Calibri"/>
          <w:szCs w:val="24"/>
          <w:lang w:val="fr-BE"/>
        </w:rPr>
        <w:t xml:space="preserve">, poursuit Tim </w:t>
      </w:r>
      <w:proofErr w:type="spellStart"/>
      <w:r w:rsidR="002B03D5" w:rsidRPr="00BF4DC4">
        <w:rPr>
          <w:rFonts w:ascii="BNPP Sans Light" w:hAnsi="BNPP Sans Light" w:cs="Calibri"/>
          <w:szCs w:val="24"/>
          <w:lang w:val="fr-BE"/>
        </w:rPr>
        <w:t>Spellemans</w:t>
      </w:r>
      <w:proofErr w:type="spellEnd"/>
      <w:r w:rsidRPr="00BF4DC4">
        <w:rPr>
          <w:rFonts w:ascii="BNPP Sans Light" w:hAnsi="BNPP Sans Light" w:cs="Calibri"/>
          <w:szCs w:val="24"/>
          <w:lang w:val="fr-BE"/>
        </w:rPr>
        <w:t>.</w:t>
      </w:r>
      <w:r w:rsidRPr="00BF4DC4">
        <w:rPr>
          <w:rFonts w:ascii="Calibri" w:hAnsi="Calibri" w:cs="Calibri"/>
          <w:i/>
          <w:iCs/>
          <w:szCs w:val="24"/>
          <w:lang w:val="fr-BE"/>
        </w:rPr>
        <w:t> </w:t>
      </w:r>
      <w:r w:rsidR="00DB0ED5" w:rsidRPr="00BF4DC4">
        <w:rPr>
          <w:rFonts w:ascii="Calibri" w:hAnsi="Calibri" w:cs="Calibri"/>
          <w:i/>
          <w:iCs/>
          <w:szCs w:val="24"/>
          <w:lang w:val="fr-BE"/>
        </w:rPr>
        <w:t>« </w:t>
      </w:r>
      <w:r w:rsidRPr="00BF4DC4">
        <w:rPr>
          <w:rFonts w:ascii="BNPP Sans Light" w:hAnsi="BNPP Sans Light" w:cs="Calibri"/>
          <w:i/>
          <w:iCs/>
          <w:szCs w:val="24"/>
          <w:lang w:val="fr-BE"/>
        </w:rPr>
        <w:t>Une grande incertitude demeure toutefois</w:t>
      </w:r>
      <w:r w:rsidR="00B205C4" w:rsidRPr="00BF4DC4">
        <w:rPr>
          <w:rFonts w:ascii="Calibri" w:hAnsi="Calibri" w:cs="Calibri"/>
          <w:i/>
          <w:iCs/>
          <w:szCs w:val="24"/>
          <w:lang w:val="fr-BE"/>
        </w:rPr>
        <w:t> </w:t>
      </w:r>
      <w:r w:rsidR="00B205C4" w:rsidRPr="00BF4DC4">
        <w:rPr>
          <w:rFonts w:ascii="BNPP Sans Light" w:hAnsi="BNPP Sans Light" w:cs="Calibri"/>
          <w:i/>
          <w:iCs/>
          <w:szCs w:val="24"/>
          <w:lang w:val="fr-BE"/>
        </w:rPr>
        <w:t>:</w:t>
      </w:r>
      <w:r w:rsidR="002B03D5" w:rsidRPr="00BF4DC4">
        <w:rPr>
          <w:rFonts w:ascii="BNPP Sans Light" w:hAnsi="BNPP Sans Light"/>
          <w:i/>
          <w:iCs/>
          <w:szCs w:val="24"/>
          <w:lang w:val="fr-BE"/>
        </w:rPr>
        <w:t xml:space="preserve"> </w:t>
      </w:r>
      <w:r w:rsidR="00603742" w:rsidRPr="00BF4DC4">
        <w:rPr>
          <w:rFonts w:ascii="BNPP Sans Light" w:hAnsi="BNPP Sans Light"/>
          <w:i/>
          <w:iCs/>
          <w:szCs w:val="24"/>
          <w:lang w:val="fr-BE"/>
        </w:rPr>
        <w:t>l</w:t>
      </w:r>
      <w:r w:rsidRPr="00BF4DC4">
        <w:rPr>
          <w:rFonts w:ascii="BNPP Sans Light" w:hAnsi="BNPP Sans Light"/>
          <w:i/>
          <w:iCs/>
          <w:szCs w:val="24"/>
          <w:lang w:val="fr-BE"/>
        </w:rPr>
        <w:t>e prix d</w:t>
      </w:r>
      <w:r w:rsidR="00603742" w:rsidRPr="00BF4DC4">
        <w:rPr>
          <w:rFonts w:ascii="BNPP Sans Light" w:hAnsi="BNPP Sans Light"/>
          <w:i/>
          <w:iCs/>
          <w:szCs w:val="24"/>
          <w:lang w:val="fr-BE"/>
        </w:rPr>
        <w:t>es matières premières</w:t>
      </w:r>
      <w:r w:rsidRPr="00BF4DC4">
        <w:rPr>
          <w:rFonts w:ascii="BNPP Sans Light" w:hAnsi="BNPP Sans Light"/>
          <w:i/>
          <w:iCs/>
          <w:szCs w:val="24"/>
          <w:lang w:val="fr-BE"/>
        </w:rPr>
        <w:t>. Avec un pic attendu vers la fin du 1</w:t>
      </w:r>
      <w:r w:rsidRPr="00BF4DC4">
        <w:rPr>
          <w:rFonts w:ascii="BNPP Sans Light" w:hAnsi="BNPP Sans Light"/>
          <w:i/>
          <w:iCs/>
          <w:szCs w:val="24"/>
          <w:vertAlign w:val="superscript"/>
          <w:lang w:val="fr-BE"/>
        </w:rPr>
        <w:t>er</w:t>
      </w:r>
      <w:r w:rsidRPr="00BF4DC4">
        <w:rPr>
          <w:rFonts w:ascii="BNPP Sans Light" w:hAnsi="BNPP Sans Light"/>
          <w:i/>
          <w:iCs/>
          <w:szCs w:val="24"/>
          <w:lang w:val="fr-BE"/>
        </w:rPr>
        <w:t xml:space="preserve"> trimestre 2022, quelles </w:t>
      </w:r>
      <w:r w:rsidR="00290A8C" w:rsidRPr="00BF4DC4">
        <w:rPr>
          <w:rFonts w:ascii="BNPP Sans Light" w:hAnsi="BNPP Sans Light"/>
          <w:i/>
          <w:iCs/>
          <w:szCs w:val="24"/>
          <w:lang w:val="fr-BE"/>
        </w:rPr>
        <w:t xml:space="preserve">seront les </w:t>
      </w:r>
      <w:r w:rsidRPr="00BF4DC4">
        <w:rPr>
          <w:rFonts w:ascii="BNPP Sans Light" w:hAnsi="BNPP Sans Light"/>
          <w:i/>
          <w:iCs/>
          <w:szCs w:val="24"/>
          <w:lang w:val="fr-BE"/>
        </w:rPr>
        <w:t>conséquences</w:t>
      </w:r>
      <w:r w:rsidR="00290A8C" w:rsidRPr="00BF4DC4">
        <w:rPr>
          <w:rFonts w:ascii="BNPP Sans Light" w:hAnsi="BNPP Sans Light"/>
          <w:i/>
          <w:iCs/>
          <w:szCs w:val="24"/>
          <w:lang w:val="fr-BE"/>
        </w:rPr>
        <w:t xml:space="preserve"> de l’inflation</w:t>
      </w:r>
      <w:r w:rsidR="00603742" w:rsidRPr="00BF4DC4">
        <w:rPr>
          <w:rFonts w:ascii="BNPP Sans Light" w:hAnsi="BNPP Sans Light"/>
          <w:i/>
          <w:iCs/>
          <w:szCs w:val="24"/>
          <w:lang w:val="fr-BE"/>
        </w:rPr>
        <w:t xml:space="preserve"> sur les projets de rénovation et de construction</w:t>
      </w:r>
      <w:r w:rsidR="00603742" w:rsidRPr="00BF4DC4">
        <w:rPr>
          <w:rFonts w:ascii="Calibri" w:hAnsi="Calibri" w:cs="Calibri"/>
          <w:i/>
          <w:iCs/>
          <w:szCs w:val="24"/>
          <w:lang w:val="fr-BE"/>
        </w:rPr>
        <w:t> </w:t>
      </w:r>
      <w:r w:rsidR="00603742" w:rsidRPr="00BF4DC4">
        <w:rPr>
          <w:rFonts w:ascii="BNPP Sans Light" w:hAnsi="BNPP Sans Light"/>
          <w:i/>
          <w:iCs/>
          <w:szCs w:val="24"/>
          <w:lang w:val="fr-BE"/>
        </w:rPr>
        <w:t>?</w:t>
      </w:r>
      <w:r w:rsidRPr="00BF4DC4">
        <w:rPr>
          <w:rFonts w:ascii="BNPP Sans Light" w:hAnsi="BNPP Sans Light"/>
          <w:i/>
          <w:iCs/>
          <w:szCs w:val="24"/>
          <w:lang w:val="fr-BE"/>
        </w:rPr>
        <w:t xml:space="preserve"> Couplée aux exigences croissantes de performance énergétique, cette hausse générale des prix pourrait freiner de nombreux clients dans leur projet</w:t>
      </w:r>
      <w:r w:rsidRPr="00BF4DC4">
        <w:rPr>
          <w:rFonts w:ascii="Calibri" w:hAnsi="Calibri" w:cs="Calibri"/>
          <w:i/>
          <w:iCs/>
          <w:szCs w:val="24"/>
          <w:lang w:val="fr-BE"/>
        </w:rPr>
        <w:t> </w:t>
      </w:r>
      <w:r w:rsidRPr="00BF4DC4">
        <w:rPr>
          <w:rFonts w:ascii="BNPP Sans Light" w:hAnsi="BNPP Sans Light" w:cs="BNPP Sans Light"/>
          <w:i/>
          <w:iCs/>
          <w:szCs w:val="24"/>
          <w:lang w:val="fr-BE"/>
        </w:rPr>
        <w:t>».</w:t>
      </w:r>
    </w:p>
    <w:p w14:paraId="01CF78B0" w14:textId="77777777" w:rsidR="00EA2B2B" w:rsidRPr="00280416" w:rsidRDefault="00EA2B2B" w:rsidP="00EA2B2B">
      <w:pPr>
        <w:spacing w:line="240" w:lineRule="auto"/>
        <w:rPr>
          <w:rFonts w:ascii="BNPP Sans Light" w:hAnsi="BNPP Sans Light"/>
          <w:szCs w:val="24"/>
          <w:lang w:val="fr-BE"/>
        </w:rPr>
      </w:pPr>
    </w:p>
    <w:p w14:paraId="0F55B3A9" w14:textId="77777777" w:rsidR="00EA2B2B" w:rsidRDefault="00EA2B2B" w:rsidP="00EA2B2B">
      <w:pPr>
        <w:spacing w:line="240" w:lineRule="auto"/>
        <w:jc w:val="center"/>
        <w:rPr>
          <w:rFonts w:ascii="BNPP Sans Light" w:hAnsi="BNPP Sans Light" w:cs="BNPP Sans Light"/>
          <w:i/>
          <w:iCs/>
          <w:szCs w:val="24"/>
          <w:lang w:val="en"/>
        </w:rPr>
      </w:pPr>
      <w:r>
        <w:rPr>
          <w:rFonts w:ascii="BNPP Sans Light" w:hAnsi="BNPP Sans Light" w:cs="BNPP Sans Light"/>
          <w:i/>
          <w:iCs/>
          <w:szCs w:val="24"/>
          <w:lang w:val="en"/>
        </w:rPr>
        <w:t>***</w:t>
      </w:r>
    </w:p>
    <w:p w14:paraId="65DA04F4" w14:textId="77777777" w:rsidR="00EA2B2B" w:rsidRPr="00160ABE" w:rsidRDefault="00EA2B2B" w:rsidP="00EA2B2B">
      <w:pPr>
        <w:spacing w:line="240" w:lineRule="auto"/>
        <w:jc w:val="center"/>
        <w:rPr>
          <w:rFonts w:ascii="BNPP Sans Light" w:hAnsi="BNPP Sans Light"/>
          <w:szCs w:val="24"/>
          <w:lang w:val="en-US"/>
        </w:rPr>
      </w:pPr>
    </w:p>
    <w:p w14:paraId="20B9617C" w14:textId="7E9B52E7" w:rsidR="00CC060C" w:rsidRPr="008E1631" w:rsidRDefault="00CC060C" w:rsidP="00CC060C">
      <w:pPr>
        <w:rPr>
          <w:rFonts w:ascii="BNPP Sans Light" w:hAnsi="BNPP Sans Light"/>
          <w:b/>
          <w:lang w:val="en-GB"/>
        </w:rPr>
      </w:pPr>
      <w:r w:rsidRPr="008E1631">
        <w:rPr>
          <w:rFonts w:ascii="BNPP Sans Light" w:hAnsi="BNPP Sans Light"/>
          <w:b/>
          <w:lang w:val="en-GB"/>
        </w:rPr>
        <w:t>Contact Presse</w:t>
      </w:r>
      <w:r w:rsidRPr="008E1631">
        <w:rPr>
          <w:rFonts w:ascii="Calibri" w:hAnsi="Calibri" w:cs="Calibri"/>
          <w:b/>
          <w:lang w:val="en-GB"/>
        </w:rPr>
        <w:t> </w:t>
      </w:r>
      <w:r w:rsidRPr="008E1631">
        <w:rPr>
          <w:rFonts w:ascii="BNPP Sans Light" w:hAnsi="BNPP Sans Light"/>
          <w:b/>
          <w:lang w:val="en-GB"/>
        </w:rPr>
        <w:t>:</w:t>
      </w:r>
    </w:p>
    <w:p w14:paraId="5C8BD131" w14:textId="77777777" w:rsidR="00546948" w:rsidRDefault="00546948" w:rsidP="00CC060C">
      <w:pPr>
        <w:autoSpaceDE w:val="0"/>
        <w:autoSpaceDN w:val="0"/>
        <w:adjustRightInd w:val="0"/>
        <w:spacing w:line="240" w:lineRule="auto"/>
        <w:jc w:val="left"/>
        <w:rPr>
          <w:rFonts w:ascii="BNPP Sans Light" w:hAnsi="BNPP Sans Light" w:cs="Calibri"/>
          <w:b/>
          <w:bCs/>
          <w:sz w:val="20"/>
          <w:lang w:val="en-GB"/>
        </w:rPr>
      </w:pPr>
    </w:p>
    <w:p w14:paraId="291C94FC" w14:textId="02AA5BAE" w:rsidR="00CC060C" w:rsidRPr="00CC060C" w:rsidRDefault="00CC060C" w:rsidP="00CC060C">
      <w:pPr>
        <w:autoSpaceDE w:val="0"/>
        <w:autoSpaceDN w:val="0"/>
        <w:adjustRightInd w:val="0"/>
        <w:spacing w:line="240" w:lineRule="auto"/>
        <w:jc w:val="left"/>
        <w:rPr>
          <w:rFonts w:ascii="BNPP Sans Light" w:hAnsi="BNPP Sans Light" w:cs="Calibri"/>
          <w:color w:val="00A76D"/>
          <w:sz w:val="20"/>
          <w:lang w:val="en-GB"/>
        </w:rPr>
      </w:pPr>
      <w:r w:rsidRPr="008E1631">
        <w:rPr>
          <w:rFonts w:ascii="BNPP Sans Light" w:hAnsi="BNPP Sans Light" w:cs="Calibri"/>
          <w:b/>
          <w:bCs/>
          <w:sz w:val="20"/>
          <w:lang w:val="en-GB"/>
        </w:rPr>
        <w:t xml:space="preserve">Monsieur Valéry </w:t>
      </w:r>
      <w:proofErr w:type="spellStart"/>
      <w:r w:rsidRPr="008E1631">
        <w:rPr>
          <w:rFonts w:ascii="BNPP Sans Light" w:hAnsi="BNPP Sans Light" w:cs="Calibri"/>
          <w:b/>
          <w:bCs/>
          <w:sz w:val="20"/>
          <w:lang w:val="en-GB"/>
        </w:rPr>
        <w:t>Halloy</w:t>
      </w:r>
      <w:proofErr w:type="spellEnd"/>
      <w:r w:rsidRPr="008E1631">
        <w:rPr>
          <w:rFonts w:ascii="BNPP Sans Light" w:hAnsi="BNPP Sans Light" w:cs="Calibri"/>
          <w:b/>
          <w:bCs/>
          <w:sz w:val="20"/>
          <w:lang w:val="en-GB"/>
        </w:rPr>
        <w:t xml:space="preserve"> </w:t>
      </w:r>
      <w:r w:rsidRPr="008E1631">
        <w:rPr>
          <w:rFonts w:ascii="BNPP Sans Light" w:hAnsi="BNPP Sans Light" w:cs="Calibri"/>
          <w:sz w:val="20"/>
          <w:lang w:val="en-GB"/>
        </w:rPr>
        <w:t>| Press Officer</w:t>
      </w:r>
      <w:r w:rsidRPr="008E1631">
        <w:rPr>
          <w:rFonts w:ascii="BNPP Sans Light" w:hAnsi="BNPP Sans Light" w:cs="Calibri"/>
          <w:sz w:val="20"/>
          <w:lang w:val="en-GB"/>
        </w:rPr>
        <w:br/>
        <w:t>+32 (0)475 78 80 97</w:t>
      </w:r>
      <w:r w:rsidRPr="008E1631">
        <w:rPr>
          <w:rFonts w:ascii="BNPP Sans Light" w:hAnsi="BNPP Sans Light" w:cs="Calibri"/>
          <w:sz w:val="20"/>
          <w:lang w:val="en-GB"/>
        </w:rPr>
        <w:br/>
      </w:r>
      <w:hyperlink r:id="rId7" w:history="1">
        <w:r w:rsidRPr="00CC060C">
          <w:rPr>
            <w:rStyle w:val="Hyperlink"/>
            <w:rFonts w:ascii="BNPP Sans Light" w:hAnsi="BNPP Sans Light" w:cs="Calibri"/>
            <w:color w:val="00A76D"/>
            <w:sz w:val="20"/>
            <w:lang w:val="en-GB"/>
          </w:rPr>
          <w:t>valery.halloy@bnpparibasfortis.com</w:t>
        </w:r>
      </w:hyperlink>
      <w:r w:rsidRPr="00CC060C">
        <w:rPr>
          <w:rFonts w:ascii="BNPP Sans Light" w:hAnsi="BNPP Sans Light" w:cs="Calibri"/>
          <w:color w:val="00A76D"/>
          <w:sz w:val="20"/>
          <w:lang w:val="en-GB"/>
        </w:rPr>
        <w:t xml:space="preserve"> </w:t>
      </w:r>
    </w:p>
    <w:p w14:paraId="488C4AAF" w14:textId="77777777" w:rsidR="00CC060C" w:rsidRDefault="00CC060C" w:rsidP="00CC060C">
      <w:pPr>
        <w:autoSpaceDE w:val="0"/>
        <w:autoSpaceDN w:val="0"/>
        <w:adjustRightInd w:val="0"/>
        <w:spacing w:line="240" w:lineRule="auto"/>
        <w:jc w:val="left"/>
        <w:rPr>
          <w:rFonts w:ascii="BNPP Sans Light" w:hAnsi="BNPP Sans Light" w:cs="Arial"/>
          <w:sz w:val="20"/>
          <w:lang w:val="en-GB"/>
        </w:rPr>
      </w:pPr>
    </w:p>
    <w:p w14:paraId="6E468D18" w14:textId="77777777" w:rsidR="00CC060C" w:rsidRDefault="00CC060C" w:rsidP="00CC060C">
      <w:pPr>
        <w:autoSpaceDE w:val="0"/>
        <w:autoSpaceDN w:val="0"/>
        <w:adjustRightInd w:val="0"/>
        <w:spacing w:line="276" w:lineRule="auto"/>
        <w:rPr>
          <w:rFonts w:ascii="BNPP Sans Light" w:hAnsi="BNPP Sans Light"/>
          <w:i/>
          <w:sz w:val="18"/>
          <w:szCs w:val="18"/>
          <w:lang w:val="fr-BE"/>
        </w:rPr>
      </w:pPr>
      <w:r w:rsidRPr="00103FD0">
        <w:rPr>
          <w:rFonts w:ascii="BNPP Sans Light" w:hAnsi="BNPP Sans Light" w:cs="Arial"/>
          <w:b/>
          <w:i/>
          <w:sz w:val="18"/>
          <w:szCs w:val="18"/>
        </w:rPr>
        <w:t>BNP Paribas Fortis</w:t>
      </w:r>
      <w:r w:rsidRPr="00103FD0">
        <w:rPr>
          <w:rFonts w:ascii="BNPP Sans Light" w:hAnsi="BNPP Sans Light" w:cs="Arial"/>
          <w:i/>
          <w:sz w:val="18"/>
          <w:szCs w:val="18"/>
        </w:rPr>
        <w:t xml:space="preserve"> (</w:t>
      </w:r>
      <w:hyperlink r:id="rId8" w:history="1">
        <w:r w:rsidRPr="00CC060C">
          <w:rPr>
            <w:rStyle w:val="Hyperlink"/>
            <w:rFonts w:ascii="BNPP Sans Light" w:hAnsi="BNPP Sans Light" w:cs="Arial"/>
            <w:i/>
            <w:color w:val="00A76D"/>
            <w:sz w:val="18"/>
            <w:szCs w:val="18"/>
          </w:rPr>
          <w:t>www.bnpparibasfortis.com</w:t>
        </w:r>
      </w:hyperlink>
      <w:r w:rsidRPr="00103FD0">
        <w:rPr>
          <w:rFonts w:ascii="BNPP Sans Light" w:hAnsi="BNPP Sans Light" w:cs="Arial"/>
          <w:i/>
          <w:sz w:val="18"/>
          <w:szCs w:val="18"/>
        </w:rPr>
        <w:t xml:space="preserve">) commercialise sur le marché belge un éventail complet de services financiers auprès des particuliers, indépendants, titulaires de professions libérales, entreprises et organisations publiques. Dans le secteur des assurances, BNP Paribas Fortis opère en étroite collaboration, en tant qu’agent d’assurance lié, avec AG </w:t>
      </w:r>
      <w:proofErr w:type="spellStart"/>
      <w:r w:rsidRPr="00103FD0">
        <w:rPr>
          <w:rFonts w:ascii="BNPP Sans Light" w:hAnsi="BNPP Sans Light" w:cs="Arial"/>
          <w:i/>
          <w:sz w:val="18"/>
          <w:szCs w:val="18"/>
        </w:rPr>
        <w:t>Insurance</w:t>
      </w:r>
      <w:proofErr w:type="spellEnd"/>
      <w:r w:rsidRPr="00103FD0">
        <w:rPr>
          <w:rFonts w:ascii="BNPP Sans Light" w:hAnsi="BNPP Sans Light" w:cs="Arial"/>
          <w:i/>
          <w:sz w:val="18"/>
          <w:szCs w:val="18"/>
        </w:rPr>
        <w:t>, leader du marché belge. Au niveau international, la banque propose des solutions sur mesure aux particuliers fortunés, aux grandes entreprises et aux institutions publiques et financières, en s'appuyant sur la compétence et le réseau international de BNP Paribas.</w:t>
      </w:r>
    </w:p>
    <w:p w14:paraId="239FBCB9" w14:textId="77777777" w:rsidR="00CC060C" w:rsidRPr="00DC66D3" w:rsidRDefault="00CC060C" w:rsidP="00CC060C">
      <w:pPr>
        <w:spacing w:line="240" w:lineRule="auto"/>
        <w:rPr>
          <w:rFonts w:ascii="BNPP Sans Light" w:hAnsi="BNPP Sans Light"/>
          <w:i/>
          <w:sz w:val="18"/>
          <w:szCs w:val="18"/>
          <w:lang w:val="fr-BE"/>
        </w:rPr>
      </w:pPr>
    </w:p>
    <w:p w14:paraId="28C4CB56" w14:textId="3F952960" w:rsidR="00CC060C" w:rsidRPr="00546948" w:rsidRDefault="00CC060C" w:rsidP="00546948">
      <w:pPr>
        <w:widowControl w:val="0"/>
        <w:autoSpaceDE w:val="0"/>
        <w:autoSpaceDN w:val="0"/>
        <w:spacing w:after="240" w:line="276" w:lineRule="auto"/>
        <w:rPr>
          <w:rFonts w:ascii="BNPP Sans Light" w:hAnsi="BNPP Sans Light" w:cs="Arial"/>
          <w:i/>
          <w:sz w:val="18"/>
          <w:szCs w:val="18"/>
        </w:rPr>
      </w:pPr>
      <w:r w:rsidRPr="00103FD0">
        <w:rPr>
          <w:rFonts w:ascii="BNPP Sans Light" w:hAnsi="BNPP Sans Light" w:cs="Arial"/>
          <w:b/>
          <w:i/>
          <w:sz w:val="18"/>
          <w:szCs w:val="18"/>
        </w:rPr>
        <w:t>BNP Paribas</w:t>
      </w:r>
      <w:r>
        <w:rPr>
          <w:rFonts w:ascii="BNPP Sans Light" w:hAnsi="BNPP Sans Light" w:cs="Arial"/>
          <w:i/>
          <w:sz w:val="18"/>
          <w:szCs w:val="18"/>
        </w:rPr>
        <w:t xml:space="preserve"> (</w:t>
      </w:r>
      <w:hyperlink r:id="rId9" w:history="1">
        <w:r w:rsidRPr="00CC060C">
          <w:rPr>
            <w:rStyle w:val="Hyperlink"/>
            <w:rFonts w:ascii="BNPP Sans Light" w:hAnsi="BNPP Sans Light" w:cs="Arial"/>
            <w:i/>
            <w:color w:val="00A76D"/>
            <w:sz w:val="18"/>
            <w:szCs w:val="18"/>
          </w:rPr>
          <w:t>www.bnpparibas.com</w:t>
        </w:r>
      </w:hyperlink>
      <w:r>
        <w:rPr>
          <w:rFonts w:ascii="BNPP Sans Light" w:hAnsi="BNPP Sans Light" w:cs="Arial"/>
          <w:i/>
          <w:sz w:val="18"/>
          <w:szCs w:val="18"/>
        </w:rPr>
        <w:t xml:space="preserve">) </w:t>
      </w:r>
      <w:r w:rsidRPr="00C71644">
        <w:rPr>
          <w:rFonts w:ascii="BNPP Sans Light" w:hAnsi="BNPP Sans Light" w:cs="Arial"/>
          <w:i/>
          <w:sz w:val="18"/>
          <w:szCs w:val="18"/>
        </w:rPr>
        <w:t>est la première banque de l’Union européenne et un acteur bancaire international de premier plan. Elle est présente dans 68 pays et rassemble</w:t>
      </w:r>
      <w:r w:rsidRPr="00C71644">
        <w:rPr>
          <w:rFonts w:ascii="Calibri" w:hAnsi="Calibri" w:cs="Calibri"/>
          <w:i/>
          <w:sz w:val="18"/>
          <w:szCs w:val="18"/>
        </w:rPr>
        <w:t> </w:t>
      </w:r>
      <w:r w:rsidRPr="00C71644">
        <w:rPr>
          <w:rFonts w:ascii="BNPP Sans Light" w:hAnsi="BNPP Sans Light" w:cs="Arial"/>
          <w:i/>
          <w:sz w:val="18"/>
          <w:szCs w:val="18"/>
        </w:rPr>
        <w:t>plus de 193 000 collaborateurs, dont pr</w:t>
      </w:r>
      <w:r w:rsidRPr="00C71644">
        <w:rPr>
          <w:rFonts w:ascii="BNPP Sans Light" w:hAnsi="BNPP Sans Light" w:cs="BNPP Sans Light"/>
          <w:i/>
          <w:sz w:val="18"/>
          <w:szCs w:val="18"/>
        </w:rPr>
        <w:t>è</w:t>
      </w:r>
      <w:r w:rsidRPr="00C71644">
        <w:rPr>
          <w:rFonts w:ascii="BNPP Sans Light" w:hAnsi="BNPP Sans Light" w:cs="Arial"/>
          <w:i/>
          <w:sz w:val="18"/>
          <w:szCs w:val="18"/>
        </w:rPr>
        <w:t>s de 148 000 en Europe. Le Groupe d</w:t>
      </w:r>
      <w:r w:rsidRPr="00C71644">
        <w:rPr>
          <w:rFonts w:ascii="BNPP Sans Light" w:hAnsi="BNPP Sans Light" w:cs="BNPP Sans Light"/>
          <w:i/>
          <w:sz w:val="18"/>
          <w:szCs w:val="18"/>
        </w:rPr>
        <w:t>é</w:t>
      </w:r>
      <w:r w:rsidRPr="00C71644">
        <w:rPr>
          <w:rFonts w:ascii="BNPP Sans Light" w:hAnsi="BNPP Sans Light" w:cs="Arial"/>
          <w:i/>
          <w:sz w:val="18"/>
          <w:szCs w:val="18"/>
        </w:rPr>
        <w:t>tient des positions cl</w:t>
      </w:r>
      <w:r w:rsidRPr="00C71644">
        <w:rPr>
          <w:rFonts w:ascii="BNPP Sans Light" w:hAnsi="BNPP Sans Light" w:cs="BNPP Sans Light"/>
          <w:i/>
          <w:sz w:val="18"/>
          <w:szCs w:val="18"/>
        </w:rPr>
        <w:t>é</w:t>
      </w:r>
      <w:r w:rsidRPr="00C71644">
        <w:rPr>
          <w:rFonts w:ascii="BNPP Sans Light" w:hAnsi="BNPP Sans Light" w:cs="Arial"/>
          <w:i/>
          <w:sz w:val="18"/>
          <w:szCs w:val="18"/>
        </w:rPr>
        <w:t>s dans ses trois grands p</w:t>
      </w:r>
      <w:r w:rsidRPr="00C71644">
        <w:rPr>
          <w:rFonts w:ascii="BNPP Sans Light" w:hAnsi="BNPP Sans Light" w:cs="BNPP Sans Light"/>
          <w:i/>
          <w:sz w:val="18"/>
          <w:szCs w:val="18"/>
        </w:rPr>
        <w:t>ô</w:t>
      </w:r>
      <w:r w:rsidRPr="00C71644">
        <w:rPr>
          <w:rFonts w:ascii="BNPP Sans Light" w:hAnsi="BNPP Sans Light" w:cs="Arial"/>
          <w:i/>
          <w:sz w:val="18"/>
          <w:szCs w:val="18"/>
        </w:rPr>
        <w:t>les op</w:t>
      </w:r>
      <w:r w:rsidRPr="00C71644">
        <w:rPr>
          <w:rFonts w:ascii="BNPP Sans Light" w:hAnsi="BNPP Sans Light" w:cs="BNPP Sans Light"/>
          <w:i/>
          <w:sz w:val="18"/>
          <w:szCs w:val="18"/>
        </w:rPr>
        <w:t>é</w:t>
      </w:r>
      <w:r w:rsidRPr="00C71644">
        <w:rPr>
          <w:rFonts w:ascii="BNPP Sans Light" w:hAnsi="BNPP Sans Light" w:cs="Arial"/>
          <w:i/>
          <w:sz w:val="18"/>
          <w:szCs w:val="18"/>
        </w:rPr>
        <w:t xml:space="preserve">rationnels : </w:t>
      </w:r>
      <w:proofErr w:type="spellStart"/>
      <w:r w:rsidRPr="00C71644">
        <w:rPr>
          <w:rFonts w:ascii="BNPP Sans Light" w:hAnsi="BNPP Sans Light" w:cs="Arial"/>
          <w:i/>
          <w:sz w:val="18"/>
          <w:szCs w:val="18"/>
        </w:rPr>
        <w:t>Retail</w:t>
      </w:r>
      <w:proofErr w:type="spellEnd"/>
      <w:r w:rsidRPr="00C71644">
        <w:rPr>
          <w:rFonts w:ascii="BNPP Sans Light" w:hAnsi="BNPP Sans Light" w:cs="Arial"/>
          <w:i/>
          <w:sz w:val="18"/>
          <w:szCs w:val="18"/>
        </w:rPr>
        <w:t xml:space="preserve"> Banking pour l</w:t>
      </w:r>
      <w:r w:rsidRPr="00C71644">
        <w:rPr>
          <w:rFonts w:ascii="BNPP Sans Light" w:hAnsi="BNPP Sans Light" w:cs="BNPP Sans Light"/>
          <w:i/>
          <w:sz w:val="18"/>
          <w:szCs w:val="18"/>
        </w:rPr>
        <w:t>’</w:t>
      </w:r>
      <w:r w:rsidRPr="00C71644">
        <w:rPr>
          <w:rFonts w:ascii="BNPP Sans Light" w:hAnsi="BNPP Sans Light" w:cs="Arial"/>
          <w:i/>
          <w:sz w:val="18"/>
          <w:szCs w:val="18"/>
        </w:rPr>
        <w:t>ensemble des r</w:t>
      </w:r>
      <w:r w:rsidRPr="00C71644">
        <w:rPr>
          <w:rFonts w:ascii="BNPP Sans Light" w:hAnsi="BNPP Sans Light" w:cs="BNPP Sans Light"/>
          <w:i/>
          <w:sz w:val="18"/>
          <w:szCs w:val="18"/>
        </w:rPr>
        <w:t>é</w:t>
      </w:r>
      <w:r w:rsidRPr="00C71644">
        <w:rPr>
          <w:rFonts w:ascii="BNPP Sans Light" w:hAnsi="BNPP Sans Light" w:cs="Arial"/>
          <w:i/>
          <w:sz w:val="18"/>
          <w:szCs w:val="18"/>
        </w:rPr>
        <w:t>seaux des banques de d</w:t>
      </w:r>
      <w:r w:rsidRPr="00C71644">
        <w:rPr>
          <w:rFonts w:ascii="BNPP Sans Light" w:hAnsi="BNPP Sans Light" w:cs="BNPP Sans Light"/>
          <w:i/>
          <w:sz w:val="18"/>
          <w:szCs w:val="18"/>
        </w:rPr>
        <w:t>é</w:t>
      </w:r>
      <w:r w:rsidRPr="00C71644">
        <w:rPr>
          <w:rFonts w:ascii="BNPP Sans Light" w:hAnsi="BNPP Sans Light" w:cs="Arial"/>
          <w:i/>
          <w:sz w:val="18"/>
          <w:szCs w:val="18"/>
        </w:rPr>
        <w:t xml:space="preserve">tail du Groupe et plusieurs métiers spécialisés parmi lesquels BNP Paribas </w:t>
      </w:r>
      <w:proofErr w:type="spellStart"/>
      <w:r w:rsidRPr="00C71644">
        <w:rPr>
          <w:rFonts w:ascii="BNPP Sans Light" w:hAnsi="BNPP Sans Light" w:cs="Arial"/>
          <w:i/>
          <w:sz w:val="18"/>
          <w:szCs w:val="18"/>
        </w:rPr>
        <w:t>Personal</w:t>
      </w:r>
      <w:proofErr w:type="spellEnd"/>
      <w:r w:rsidRPr="00C71644">
        <w:rPr>
          <w:rFonts w:ascii="BNPP Sans Light" w:hAnsi="BNPP Sans Light" w:cs="Arial"/>
          <w:i/>
          <w:sz w:val="18"/>
          <w:szCs w:val="18"/>
        </w:rPr>
        <w:t xml:space="preserve"> Finance ou encore Arval ; Investment &amp; Protection Services pour les solutions d’épargne, d’investissement et de protection</w:t>
      </w:r>
      <w:r w:rsidRPr="00C71644">
        <w:rPr>
          <w:rFonts w:ascii="Calibri" w:hAnsi="Calibri" w:cs="Calibri"/>
          <w:i/>
          <w:sz w:val="18"/>
          <w:szCs w:val="18"/>
        </w:rPr>
        <w:t> </w:t>
      </w:r>
      <w:r w:rsidRPr="00C71644">
        <w:rPr>
          <w:rFonts w:ascii="BNPP Sans Light" w:hAnsi="BNPP Sans Light" w:cs="Arial"/>
          <w:i/>
          <w:sz w:val="18"/>
          <w:szCs w:val="18"/>
        </w:rPr>
        <w:t xml:space="preserve">; et Corporate &amp; </w:t>
      </w:r>
      <w:proofErr w:type="spellStart"/>
      <w:r w:rsidRPr="00C71644">
        <w:rPr>
          <w:rFonts w:ascii="BNPP Sans Light" w:hAnsi="BNPP Sans Light" w:cs="Arial"/>
          <w:i/>
          <w:sz w:val="18"/>
          <w:szCs w:val="18"/>
        </w:rPr>
        <w:t>Institutional</w:t>
      </w:r>
      <w:proofErr w:type="spellEnd"/>
      <w:r w:rsidRPr="00C71644">
        <w:rPr>
          <w:rFonts w:ascii="BNPP Sans Light" w:hAnsi="BNPP Sans Light" w:cs="Arial"/>
          <w:i/>
          <w:sz w:val="18"/>
          <w:szCs w:val="18"/>
        </w:rPr>
        <w:t xml:space="preserve"> Banking, centr</w:t>
      </w:r>
      <w:r w:rsidRPr="00C71644">
        <w:rPr>
          <w:rFonts w:ascii="BNPP Sans Light" w:hAnsi="BNPP Sans Light" w:cs="BNPP Sans Light"/>
          <w:i/>
          <w:sz w:val="18"/>
          <w:szCs w:val="18"/>
        </w:rPr>
        <w:t>é</w:t>
      </w:r>
      <w:r w:rsidRPr="00C71644">
        <w:rPr>
          <w:rFonts w:ascii="BNPP Sans Light" w:hAnsi="BNPP Sans Light" w:cs="Arial"/>
          <w:i/>
          <w:sz w:val="18"/>
          <w:szCs w:val="18"/>
        </w:rPr>
        <w:t xml:space="preserve"> sur les client</w:t>
      </w:r>
      <w:r w:rsidRPr="00C71644">
        <w:rPr>
          <w:rFonts w:ascii="BNPP Sans Light" w:hAnsi="BNPP Sans Light" w:cs="BNPP Sans Light"/>
          <w:i/>
          <w:sz w:val="18"/>
          <w:szCs w:val="18"/>
        </w:rPr>
        <w:t>è</w:t>
      </w:r>
      <w:r w:rsidRPr="00C71644">
        <w:rPr>
          <w:rFonts w:ascii="BNPP Sans Light" w:hAnsi="BNPP Sans Light" w:cs="Arial"/>
          <w:i/>
          <w:sz w:val="18"/>
          <w:szCs w:val="18"/>
        </w:rPr>
        <w:t>les Entreprises et Institutionnels. Fort d’un solide modèle diversifié et intégré, le Groupe accompagne l’ensemble de ses clients (particuliers, associations, entrepreneurs, PME, grandes entreprises et institutionnels) pour les aider à réaliser leurs projets en leur proposant des services de financement, d’investissement, d’épargne ou de protection. En Europe, BNP Paribas est composé de quatre marchés domestiques</w:t>
      </w:r>
      <w:r w:rsidRPr="00C71644">
        <w:rPr>
          <w:rFonts w:ascii="Calibri" w:hAnsi="Calibri" w:cs="Calibri"/>
          <w:i/>
          <w:sz w:val="18"/>
          <w:szCs w:val="18"/>
        </w:rPr>
        <w:t> </w:t>
      </w:r>
      <w:r w:rsidRPr="00C71644">
        <w:rPr>
          <w:rFonts w:ascii="BNPP Sans Light" w:hAnsi="BNPP Sans Light" w:cs="Arial"/>
          <w:i/>
          <w:sz w:val="18"/>
          <w:szCs w:val="18"/>
        </w:rPr>
        <w:t>: la Belgique, la France, l'Italie et le Luxembourg. Le Groupe d</w:t>
      </w:r>
      <w:r w:rsidRPr="00C71644">
        <w:rPr>
          <w:rFonts w:ascii="BNPP Sans Light" w:hAnsi="BNPP Sans Light" w:cs="BNPP Sans Light"/>
          <w:i/>
          <w:sz w:val="18"/>
          <w:szCs w:val="18"/>
        </w:rPr>
        <w:t>é</w:t>
      </w:r>
      <w:r w:rsidRPr="00C71644">
        <w:rPr>
          <w:rFonts w:ascii="BNPP Sans Light" w:hAnsi="BNPP Sans Light" w:cs="Arial"/>
          <w:i/>
          <w:sz w:val="18"/>
          <w:szCs w:val="18"/>
        </w:rPr>
        <w:t xml:space="preserve">ploie </w:t>
      </w:r>
      <w:r w:rsidRPr="00C71644">
        <w:rPr>
          <w:rFonts w:ascii="BNPP Sans Light" w:hAnsi="BNPP Sans Light" w:cs="BNPP Sans Light"/>
          <w:i/>
          <w:sz w:val="18"/>
          <w:szCs w:val="18"/>
        </w:rPr>
        <w:t>é</w:t>
      </w:r>
      <w:r w:rsidRPr="00C71644">
        <w:rPr>
          <w:rFonts w:ascii="BNPP Sans Light" w:hAnsi="BNPP Sans Light" w:cs="Arial"/>
          <w:i/>
          <w:sz w:val="18"/>
          <w:szCs w:val="18"/>
        </w:rPr>
        <w:t>galement son mod</w:t>
      </w:r>
      <w:r w:rsidRPr="00C71644">
        <w:rPr>
          <w:rFonts w:ascii="BNPP Sans Light" w:hAnsi="BNPP Sans Light" w:cs="BNPP Sans Light"/>
          <w:i/>
          <w:sz w:val="18"/>
          <w:szCs w:val="18"/>
        </w:rPr>
        <w:t>è</w:t>
      </w:r>
      <w:r w:rsidRPr="00C71644">
        <w:rPr>
          <w:rFonts w:ascii="BNPP Sans Light" w:hAnsi="BNPP Sans Light" w:cs="Arial"/>
          <w:i/>
          <w:sz w:val="18"/>
          <w:szCs w:val="18"/>
        </w:rPr>
        <w:t>le int</w:t>
      </w:r>
      <w:r w:rsidRPr="00C71644">
        <w:rPr>
          <w:rFonts w:ascii="BNPP Sans Light" w:hAnsi="BNPP Sans Light" w:cs="BNPP Sans Light"/>
          <w:i/>
          <w:sz w:val="18"/>
          <w:szCs w:val="18"/>
        </w:rPr>
        <w:t>é</w:t>
      </w:r>
      <w:r w:rsidRPr="00C71644">
        <w:rPr>
          <w:rFonts w:ascii="BNPP Sans Light" w:hAnsi="BNPP Sans Light" w:cs="Arial"/>
          <w:i/>
          <w:sz w:val="18"/>
          <w:szCs w:val="18"/>
        </w:rPr>
        <w:t>gr</w:t>
      </w:r>
      <w:r w:rsidRPr="00C71644">
        <w:rPr>
          <w:rFonts w:ascii="BNPP Sans Light" w:hAnsi="BNPP Sans Light" w:cs="BNPP Sans Light"/>
          <w:i/>
          <w:sz w:val="18"/>
          <w:szCs w:val="18"/>
        </w:rPr>
        <w:t>é</w:t>
      </w:r>
      <w:r w:rsidRPr="00C71644">
        <w:rPr>
          <w:rFonts w:ascii="BNPP Sans Light" w:hAnsi="BNPP Sans Light" w:cs="Arial"/>
          <w:i/>
          <w:sz w:val="18"/>
          <w:szCs w:val="18"/>
        </w:rPr>
        <w:t xml:space="preserve"> de banque de détail dans les pays du bassin méditerranéen, en Turquie, en Europe de l’Est et sur la côte ouest des Etats-Unis. Acteur bancaire international de premier plan, le Groupe dispose de plateformes et de métiers leaders en Europe, d’une forte présence dans la zone Amériques, ainsi que d’un dispositif solide et en forte croissance en Asie-Pacifique.</w:t>
      </w:r>
      <w:r>
        <w:rPr>
          <w:rFonts w:ascii="BNPP Sans Light" w:hAnsi="BNPP Sans Light" w:cs="Arial"/>
          <w:i/>
          <w:sz w:val="18"/>
          <w:szCs w:val="18"/>
        </w:rPr>
        <w:t xml:space="preserve"> </w:t>
      </w:r>
      <w:r w:rsidRPr="00C71644">
        <w:rPr>
          <w:rFonts w:ascii="BNPP Sans Light" w:hAnsi="BNPP Sans Light" w:cs="Arial"/>
          <w:i/>
          <w:sz w:val="18"/>
          <w:szCs w:val="18"/>
        </w:rPr>
        <w:t>BNP Paribas met en œuvre</w:t>
      </w:r>
      <w:r w:rsidRPr="00C71644">
        <w:rPr>
          <w:rFonts w:ascii="Calibri" w:hAnsi="Calibri" w:cs="Calibri"/>
          <w:i/>
          <w:sz w:val="18"/>
          <w:szCs w:val="18"/>
        </w:rPr>
        <w:t> </w:t>
      </w:r>
      <w:r w:rsidRPr="00C71644">
        <w:rPr>
          <w:rFonts w:ascii="BNPP Sans Light" w:hAnsi="BNPP Sans Light" w:cs="Arial"/>
          <w:i/>
          <w:sz w:val="18"/>
          <w:szCs w:val="18"/>
        </w:rPr>
        <w:t>dans l</w:t>
      </w:r>
      <w:r w:rsidRPr="00C71644">
        <w:rPr>
          <w:rFonts w:ascii="BNPP Sans Light" w:hAnsi="BNPP Sans Light" w:cs="BNPP Sans Light"/>
          <w:i/>
          <w:sz w:val="18"/>
          <w:szCs w:val="18"/>
        </w:rPr>
        <w:t>’</w:t>
      </w:r>
      <w:r w:rsidRPr="00C71644">
        <w:rPr>
          <w:rFonts w:ascii="BNPP Sans Light" w:hAnsi="BNPP Sans Light" w:cs="Arial"/>
          <w:i/>
          <w:sz w:val="18"/>
          <w:szCs w:val="18"/>
        </w:rPr>
        <w:t>ensemble de ses activit</w:t>
      </w:r>
      <w:r w:rsidRPr="00C71644">
        <w:rPr>
          <w:rFonts w:ascii="BNPP Sans Light" w:hAnsi="BNPP Sans Light" w:cs="BNPP Sans Light"/>
          <w:i/>
          <w:sz w:val="18"/>
          <w:szCs w:val="18"/>
        </w:rPr>
        <w:t>é</w:t>
      </w:r>
      <w:r w:rsidRPr="00C71644">
        <w:rPr>
          <w:rFonts w:ascii="BNPP Sans Light" w:hAnsi="BNPP Sans Light" w:cs="Arial"/>
          <w:i/>
          <w:sz w:val="18"/>
          <w:szCs w:val="18"/>
        </w:rPr>
        <w:t>s une d</w:t>
      </w:r>
      <w:r w:rsidRPr="00C71644">
        <w:rPr>
          <w:rFonts w:ascii="BNPP Sans Light" w:hAnsi="BNPP Sans Light" w:cs="BNPP Sans Light"/>
          <w:i/>
          <w:sz w:val="18"/>
          <w:szCs w:val="18"/>
        </w:rPr>
        <w:t>é</w:t>
      </w:r>
      <w:r w:rsidRPr="00C71644">
        <w:rPr>
          <w:rFonts w:ascii="BNPP Sans Light" w:hAnsi="BNPP Sans Light" w:cs="Arial"/>
          <w:i/>
          <w:sz w:val="18"/>
          <w:szCs w:val="18"/>
        </w:rPr>
        <w:t>marche de Responsabilit</w:t>
      </w:r>
      <w:r w:rsidRPr="00C71644">
        <w:rPr>
          <w:rFonts w:ascii="BNPP Sans Light" w:hAnsi="BNPP Sans Light" w:cs="BNPP Sans Light"/>
          <w:i/>
          <w:sz w:val="18"/>
          <w:szCs w:val="18"/>
        </w:rPr>
        <w:t>é</w:t>
      </w:r>
      <w:r w:rsidRPr="00C71644">
        <w:rPr>
          <w:rFonts w:ascii="BNPP Sans Light" w:hAnsi="BNPP Sans Light" w:cs="Arial"/>
          <w:i/>
          <w:sz w:val="18"/>
          <w:szCs w:val="18"/>
        </w:rPr>
        <w:t xml:space="preserve"> Sociale et Environnementale lui permettant de contribuer </w:t>
      </w:r>
      <w:r w:rsidRPr="00C71644">
        <w:rPr>
          <w:rFonts w:ascii="BNPP Sans Light" w:hAnsi="BNPP Sans Light" w:cs="BNPP Sans Light"/>
          <w:i/>
          <w:sz w:val="18"/>
          <w:szCs w:val="18"/>
        </w:rPr>
        <w:t>à</w:t>
      </w:r>
      <w:r w:rsidRPr="00C71644">
        <w:rPr>
          <w:rFonts w:ascii="BNPP Sans Light" w:hAnsi="BNPP Sans Light" w:cs="Arial"/>
          <w:i/>
          <w:sz w:val="18"/>
          <w:szCs w:val="18"/>
        </w:rPr>
        <w:t xml:space="preserve"> la construction d’un futur durable, tout en assurant la performance et la stabilité du Groupe.</w:t>
      </w:r>
    </w:p>
    <w:sectPr w:rsidR="00CC060C" w:rsidRPr="0054694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F6F27" w14:textId="77777777" w:rsidR="00BF752A" w:rsidRDefault="00BF752A" w:rsidP="0066354C">
      <w:pPr>
        <w:spacing w:line="240" w:lineRule="auto"/>
      </w:pPr>
      <w:r>
        <w:separator/>
      </w:r>
    </w:p>
  </w:endnote>
  <w:endnote w:type="continuationSeparator" w:id="0">
    <w:p w14:paraId="4233E1D7" w14:textId="77777777" w:rsidR="00BF752A" w:rsidRDefault="00BF752A" w:rsidP="00663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NPP Sans">
    <w:panose1 w:val="02000000000000000000"/>
    <w:charset w:val="00"/>
    <w:family w:val="modern"/>
    <w:notTrueType/>
    <w:pitch w:val="variable"/>
    <w:sig w:usb0="A00002AF" w:usb1="4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BNPP Sans Light">
    <w:panose1 w:val="02000503020000020004"/>
    <w:charset w:val="00"/>
    <w:family w:val="modern"/>
    <w:notTrueType/>
    <w:pitch w:val="variable"/>
    <w:sig w:usb0="A00002AF" w:usb1="4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B3284" w14:textId="1521D679" w:rsidR="0066354C" w:rsidRDefault="00CC060C">
    <w:pPr>
      <w:pStyle w:val="Footer"/>
    </w:pPr>
    <w:r>
      <w:rPr>
        <w:noProof/>
        <w:lang w:val="en-GB" w:eastAsia="en-GB"/>
      </w:rPr>
      <w:drawing>
        <wp:inline distT="0" distB="0" distL="0" distR="0" wp14:anchorId="4E2D9528" wp14:editId="02AAA9B6">
          <wp:extent cx="5731510" cy="505523"/>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05523"/>
                  </a:xfrm>
                  <a:prstGeom prst="rect">
                    <a:avLst/>
                  </a:prstGeom>
                </pic:spPr>
              </pic:pic>
            </a:graphicData>
          </a:graphic>
        </wp:inline>
      </w:drawing>
    </w:r>
    <w:r w:rsidR="0066354C">
      <w:rPr>
        <w:noProof/>
      </w:rPr>
      <mc:AlternateContent>
        <mc:Choice Requires="wps">
          <w:drawing>
            <wp:anchor distT="0" distB="0" distL="114300" distR="114300" simplePos="0" relativeHeight="251658240" behindDoc="0" locked="0" layoutInCell="0" allowOverlap="1" wp14:anchorId="12ABF05F" wp14:editId="2902F8B7">
              <wp:simplePos x="0" y="0"/>
              <wp:positionH relativeFrom="page">
                <wp:posOffset>0</wp:posOffset>
              </wp:positionH>
              <wp:positionV relativeFrom="page">
                <wp:posOffset>10227945</wp:posOffset>
              </wp:positionV>
              <wp:extent cx="7560310" cy="273050"/>
              <wp:effectExtent l="0" t="0" r="0" b="12700"/>
              <wp:wrapNone/>
              <wp:docPr id="1" name="MSIPCMefe34f44b86a7fa2c6561a75"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C82C8" w14:textId="06D13123" w:rsidR="0066354C" w:rsidRPr="0066354C" w:rsidRDefault="0066354C" w:rsidP="0066354C">
                          <w:pPr>
                            <w:jc w:val="right"/>
                            <w:rPr>
                              <w:rFonts w:ascii="Calibri" w:hAnsi="Calibri" w:cs="Calibri"/>
                              <w:color w:val="0000FF"/>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2ABF05F" id="_x0000_t202" coordsize="21600,21600" o:spt="202" path="m,l,21600r21600,l21600,xe">
              <v:stroke joinstyle="miter"/>
              <v:path gradientshapeok="t" o:connecttype="rect"/>
            </v:shapetype>
            <v:shape id="MSIPCMefe34f44b86a7fa2c6561a75" o:spid="_x0000_s1027"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" o:allowincell="f" filled="f" stroked="f" strokeweight=".5pt">
              <v:textbox inset=",0,20pt,0">
                <w:txbxContent>
                  <w:p w14:paraId="7F1C82C8" w14:textId="06D13123" w:rsidR="0066354C" w:rsidRPr="0066354C" w:rsidRDefault="0066354C" w:rsidP="0066354C">
                    <w:pPr>
                      <w:jc w:val="right"/>
                      <w:rPr>
                        <w:rFonts w:ascii="Calibri" w:hAnsi="Calibri" w:cs="Calibri"/>
                        <w:color w:val="0000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2FB46" w14:textId="77777777" w:rsidR="00BF752A" w:rsidRDefault="00BF752A" w:rsidP="0066354C">
      <w:pPr>
        <w:spacing w:line="240" w:lineRule="auto"/>
      </w:pPr>
      <w:r>
        <w:separator/>
      </w:r>
    </w:p>
  </w:footnote>
  <w:footnote w:type="continuationSeparator" w:id="0">
    <w:p w14:paraId="10818C06" w14:textId="77777777" w:rsidR="00BF752A" w:rsidRDefault="00BF752A" w:rsidP="006635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5F"/>
    <w:rsid w:val="00080060"/>
    <w:rsid w:val="000D5BBC"/>
    <w:rsid w:val="0015156A"/>
    <w:rsid w:val="001A15E8"/>
    <w:rsid w:val="001B29B4"/>
    <w:rsid w:val="001D2FF1"/>
    <w:rsid w:val="0022653B"/>
    <w:rsid w:val="00280416"/>
    <w:rsid w:val="00290A8C"/>
    <w:rsid w:val="002B0087"/>
    <w:rsid w:val="002B03D5"/>
    <w:rsid w:val="00341989"/>
    <w:rsid w:val="003C771A"/>
    <w:rsid w:val="00502393"/>
    <w:rsid w:val="00546948"/>
    <w:rsid w:val="0059361C"/>
    <w:rsid w:val="005B5161"/>
    <w:rsid w:val="005E11F7"/>
    <w:rsid w:val="005E4685"/>
    <w:rsid w:val="00603742"/>
    <w:rsid w:val="00634862"/>
    <w:rsid w:val="006415F9"/>
    <w:rsid w:val="0065785A"/>
    <w:rsid w:val="0066354C"/>
    <w:rsid w:val="006D1192"/>
    <w:rsid w:val="006F572A"/>
    <w:rsid w:val="00710982"/>
    <w:rsid w:val="00767BCF"/>
    <w:rsid w:val="007C105D"/>
    <w:rsid w:val="007F7D74"/>
    <w:rsid w:val="00806B92"/>
    <w:rsid w:val="00821CB4"/>
    <w:rsid w:val="008B7490"/>
    <w:rsid w:val="008D3143"/>
    <w:rsid w:val="00913A24"/>
    <w:rsid w:val="0097370F"/>
    <w:rsid w:val="009A3432"/>
    <w:rsid w:val="00A33826"/>
    <w:rsid w:val="00A40B53"/>
    <w:rsid w:val="00A51760"/>
    <w:rsid w:val="00A558D1"/>
    <w:rsid w:val="00A93FD9"/>
    <w:rsid w:val="00AF5FB6"/>
    <w:rsid w:val="00B031ED"/>
    <w:rsid w:val="00B205C4"/>
    <w:rsid w:val="00B6521C"/>
    <w:rsid w:val="00BD728F"/>
    <w:rsid w:val="00BF4DC4"/>
    <w:rsid w:val="00BF752A"/>
    <w:rsid w:val="00C05954"/>
    <w:rsid w:val="00C335B2"/>
    <w:rsid w:val="00C3560D"/>
    <w:rsid w:val="00C67048"/>
    <w:rsid w:val="00CC060C"/>
    <w:rsid w:val="00D141C1"/>
    <w:rsid w:val="00D568B1"/>
    <w:rsid w:val="00D966D0"/>
    <w:rsid w:val="00DA63F5"/>
    <w:rsid w:val="00DB0ED5"/>
    <w:rsid w:val="00DB4A4B"/>
    <w:rsid w:val="00E46FBB"/>
    <w:rsid w:val="00E54A2F"/>
    <w:rsid w:val="00EA2B2B"/>
    <w:rsid w:val="00ED4C5F"/>
    <w:rsid w:val="00EE1A1E"/>
    <w:rsid w:val="00F00873"/>
    <w:rsid w:val="00F611AD"/>
    <w:rsid w:val="00F7177C"/>
    <w:rsid w:val="00F90C9D"/>
    <w:rsid w:val="00F96700"/>
    <w:rsid w:val="00FB1C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5FC1C18"/>
  <w15:chartTrackingRefBased/>
  <w15:docId w15:val="{74FD07E2-95CB-4814-A343-43FF2040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C5F"/>
    <w:pPr>
      <w:spacing w:after="0" w:line="264" w:lineRule="auto"/>
      <w:jc w:val="both"/>
    </w:pPr>
    <w:rPr>
      <w:rFonts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4C5F"/>
    <w:pPr>
      <w:spacing w:line="240" w:lineRule="auto"/>
      <w:contextualSpacing/>
      <w:jc w:val="center"/>
    </w:pPr>
    <w:rPr>
      <w:rFonts w:ascii="BNPP Sans" w:eastAsiaTheme="majorEastAsia" w:hAnsi="BNPP Sans" w:cstheme="majorBidi"/>
      <w:b/>
      <w:spacing w:val="5"/>
      <w:kern w:val="28"/>
      <w:sz w:val="36"/>
      <w:szCs w:val="36"/>
    </w:rPr>
  </w:style>
  <w:style w:type="character" w:customStyle="1" w:styleId="TitleChar">
    <w:name w:val="Title Char"/>
    <w:basedOn w:val="DefaultParagraphFont"/>
    <w:link w:val="Title"/>
    <w:uiPriority w:val="10"/>
    <w:rsid w:val="00ED4C5F"/>
    <w:rPr>
      <w:rFonts w:ascii="BNPP Sans" w:eastAsiaTheme="majorEastAsia" w:hAnsi="BNPP Sans" w:cstheme="majorBidi"/>
      <w:b/>
      <w:spacing w:val="5"/>
      <w:kern w:val="28"/>
      <w:sz w:val="36"/>
      <w:szCs w:val="36"/>
      <w:lang w:val="fr-FR"/>
    </w:rPr>
  </w:style>
  <w:style w:type="paragraph" w:styleId="Subtitle">
    <w:name w:val="Subtitle"/>
    <w:basedOn w:val="Normal"/>
    <w:next w:val="Normal"/>
    <w:link w:val="SubtitleChar"/>
    <w:uiPriority w:val="11"/>
    <w:qFormat/>
    <w:rsid w:val="00ED4C5F"/>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ED4C5F"/>
    <w:rPr>
      <w:rFonts w:cs="Times New Roman"/>
      <w:b/>
      <w:caps/>
      <w:noProof/>
      <w:color w:val="FFFFFF" w:themeColor="background1"/>
      <w:sz w:val="24"/>
      <w:szCs w:val="16"/>
      <w:lang w:val="fr-FR" w:eastAsia="fr-FR"/>
    </w:rPr>
  </w:style>
  <w:style w:type="paragraph" w:styleId="NoSpacing">
    <w:name w:val="No Spacing"/>
    <w:uiPriority w:val="1"/>
    <w:qFormat/>
    <w:rsid w:val="00ED4C5F"/>
    <w:pPr>
      <w:spacing w:after="0" w:line="240" w:lineRule="auto"/>
    </w:pPr>
    <w:rPr>
      <w:lang w:val="en-GB"/>
    </w:rPr>
  </w:style>
  <w:style w:type="paragraph" w:styleId="Header">
    <w:name w:val="header"/>
    <w:basedOn w:val="Normal"/>
    <w:link w:val="HeaderChar"/>
    <w:uiPriority w:val="99"/>
    <w:unhideWhenUsed/>
    <w:rsid w:val="0066354C"/>
    <w:pPr>
      <w:tabs>
        <w:tab w:val="center" w:pos="4513"/>
        <w:tab w:val="right" w:pos="9026"/>
      </w:tabs>
      <w:spacing w:line="240" w:lineRule="auto"/>
    </w:pPr>
  </w:style>
  <w:style w:type="character" w:customStyle="1" w:styleId="HeaderChar">
    <w:name w:val="Header Char"/>
    <w:basedOn w:val="DefaultParagraphFont"/>
    <w:link w:val="Header"/>
    <w:uiPriority w:val="99"/>
    <w:rsid w:val="0066354C"/>
    <w:rPr>
      <w:rFonts w:cs="Times New Roman"/>
      <w:sz w:val="24"/>
      <w:szCs w:val="20"/>
      <w:lang w:val="fr-FR"/>
    </w:rPr>
  </w:style>
  <w:style w:type="paragraph" w:styleId="Footer">
    <w:name w:val="footer"/>
    <w:basedOn w:val="Normal"/>
    <w:link w:val="FooterChar"/>
    <w:uiPriority w:val="99"/>
    <w:unhideWhenUsed/>
    <w:rsid w:val="0066354C"/>
    <w:pPr>
      <w:tabs>
        <w:tab w:val="center" w:pos="4513"/>
        <w:tab w:val="right" w:pos="9026"/>
      </w:tabs>
      <w:spacing w:line="240" w:lineRule="auto"/>
    </w:pPr>
  </w:style>
  <w:style w:type="character" w:customStyle="1" w:styleId="FooterChar">
    <w:name w:val="Footer Char"/>
    <w:basedOn w:val="DefaultParagraphFont"/>
    <w:link w:val="Footer"/>
    <w:uiPriority w:val="99"/>
    <w:rsid w:val="0066354C"/>
    <w:rPr>
      <w:rFonts w:cs="Times New Roman"/>
      <w:sz w:val="24"/>
      <w:szCs w:val="20"/>
      <w:lang w:val="fr-FR"/>
    </w:rPr>
  </w:style>
  <w:style w:type="paragraph" w:styleId="NormalWeb">
    <w:name w:val="Normal (Web)"/>
    <w:basedOn w:val="Normal"/>
    <w:uiPriority w:val="99"/>
    <w:semiHidden/>
    <w:unhideWhenUsed/>
    <w:rsid w:val="00C335B2"/>
    <w:pPr>
      <w:spacing w:before="100" w:beforeAutospacing="1" w:after="100" w:afterAutospacing="1" w:line="240" w:lineRule="auto"/>
      <w:jc w:val="left"/>
    </w:pPr>
    <w:rPr>
      <w:rFonts w:ascii="Times New Roman" w:eastAsia="Times New Roman" w:hAnsi="Times New Roman"/>
      <w:szCs w:val="24"/>
      <w:lang w:val="fr-BE" w:eastAsia="fr-BE"/>
    </w:rPr>
  </w:style>
  <w:style w:type="paragraph" w:styleId="BalloonText">
    <w:name w:val="Balloon Text"/>
    <w:basedOn w:val="Normal"/>
    <w:link w:val="BalloonTextChar"/>
    <w:uiPriority w:val="99"/>
    <w:semiHidden/>
    <w:unhideWhenUsed/>
    <w:rsid w:val="001515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56A"/>
    <w:rPr>
      <w:rFonts w:ascii="Segoe UI" w:hAnsi="Segoe UI" w:cs="Segoe UI"/>
      <w:sz w:val="18"/>
      <w:szCs w:val="18"/>
      <w:lang w:val="fr-FR"/>
    </w:rPr>
  </w:style>
  <w:style w:type="character" w:styleId="CommentReference">
    <w:name w:val="annotation reference"/>
    <w:basedOn w:val="DefaultParagraphFont"/>
    <w:uiPriority w:val="99"/>
    <w:semiHidden/>
    <w:unhideWhenUsed/>
    <w:rsid w:val="00DB0ED5"/>
    <w:rPr>
      <w:sz w:val="16"/>
      <w:szCs w:val="16"/>
    </w:rPr>
  </w:style>
  <w:style w:type="paragraph" w:styleId="CommentText">
    <w:name w:val="annotation text"/>
    <w:basedOn w:val="Normal"/>
    <w:link w:val="CommentTextChar"/>
    <w:uiPriority w:val="99"/>
    <w:semiHidden/>
    <w:unhideWhenUsed/>
    <w:rsid w:val="00DB0ED5"/>
    <w:pPr>
      <w:spacing w:line="240" w:lineRule="auto"/>
    </w:pPr>
    <w:rPr>
      <w:sz w:val="20"/>
    </w:rPr>
  </w:style>
  <w:style w:type="character" w:customStyle="1" w:styleId="CommentTextChar">
    <w:name w:val="Comment Text Char"/>
    <w:basedOn w:val="DefaultParagraphFont"/>
    <w:link w:val="CommentText"/>
    <w:uiPriority w:val="99"/>
    <w:semiHidden/>
    <w:rsid w:val="00DB0ED5"/>
    <w:rPr>
      <w:rFonts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DB0ED5"/>
    <w:rPr>
      <w:b/>
      <w:bCs/>
    </w:rPr>
  </w:style>
  <w:style w:type="character" w:customStyle="1" w:styleId="CommentSubjectChar">
    <w:name w:val="Comment Subject Char"/>
    <w:basedOn w:val="CommentTextChar"/>
    <w:link w:val="CommentSubject"/>
    <w:uiPriority w:val="99"/>
    <w:semiHidden/>
    <w:rsid w:val="00DB0ED5"/>
    <w:rPr>
      <w:rFonts w:cs="Times New Roman"/>
      <w:b/>
      <w:bCs/>
      <w:sz w:val="20"/>
      <w:szCs w:val="20"/>
      <w:lang w:val="fr-FR"/>
    </w:rPr>
  </w:style>
  <w:style w:type="character" w:styleId="Hyperlink">
    <w:name w:val="Hyperlink"/>
    <w:basedOn w:val="DefaultParagraphFont"/>
    <w:uiPriority w:val="99"/>
    <w:unhideWhenUsed/>
    <w:rsid w:val="00CC060C"/>
    <w:rPr>
      <w:color w:val="70AD47" w:themeColor="accent6"/>
      <w:u w:val="none"/>
    </w:rPr>
  </w:style>
  <w:style w:type="character" w:customStyle="1" w:styleId="jlqj4b">
    <w:name w:val="jlqj4b"/>
    <w:basedOn w:val="DefaultParagraphFont"/>
    <w:rsid w:val="00EA2B2B"/>
  </w:style>
  <w:style w:type="character" w:customStyle="1" w:styleId="fszzbb">
    <w:name w:val="fszzbb"/>
    <w:basedOn w:val="DefaultParagraphFont"/>
    <w:rsid w:val="00EA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393315">
      <w:bodyDiv w:val="1"/>
      <w:marLeft w:val="0"/>
      <w:marRight w:val="0"/>
      <w:marTop w:val="0"/>
      <w:marBottom w:val="0"/>
      <w:divBdr>
        <w:top w:val="none" w:sz="0" w:space="0" w:color="auto"/>
        <w:left w:val="none" w:sz="0" w:space="0" w:color="auto"/>
        <w:bottom w:val="none" w:sz="0" w:space="0" w:color="auto"/>
        <w:right w:val="none" w:sz="0" w:space="0" w:color="auto"/>
      </w:divBdr>
    </w:div>
    <w:div w:id="1548839855">
      <w:bodyDiv w:val="1"/>
      <w:marLeft w:val="0"/>
      <w:marRight w:val="0"/>
      <w:marTop w:val="0"/>
      <w:marBottom w:val="0"/>
      <w:divBdr>
        <w:top w:val="none" w:sz="0" w:space="0" w:color="auto"/>
        <w:left w:val="none" w:sz="0" w:space="0" w:color="auto"/>
        <w:bottom w:val="none" w:sz="0" w:space="0" w:color="auto"/>
        <w:right w:val="none" w:sz="0" w:space="0" w:color="auto"/>
      </w:divBdr>
      <w:divsChild>
        <w:div w:id="526869490">
          <w:marLeft w:val="0"/>
          <w:marRight w:val="0"/>
          <w:marTop w:val="0"/>
          <w:marBottom w:val="0"/>
          <w:divBdr>
            <w:top w:val="none" w:sz="0" w:space="0" w:color="auto"/>
            <w:left w:val="none" w:sz="0" w:space="0" w:color="auto"/>
            <w:bottom w:val="none" w:sz="0" w:space="0" w:color="auto"/>
            <w:right w:val="none" w:sz="0" w:space="0" w:color="auto"/>
          </w:divBdr>
          <w:divsChild>
            <w:div w:id="684090849">
              <w:marLeft w:val="0"/>
              <w:marRight w:val="0"/>
              <w:marTop w:val="0"/>
              <w:marBottom w:val="0"/>
              <w:divBdr>
                <w:top w:val="none" w:sz="0" w:space="0" w:color="auto"/>
                <w:left w:val="none" w:sz="0" w:space="0" w:color="auto"/>
                <w:bottom w:val="none" w:sz="0" w:space="0" w:color="auto"/>
                <w:right w:val="none" w:sz="0" w:space="0" w:color="auto"/>
              </w:divBdr>
              <w:divsChild>
                <w:div w:id="533810693">
                  <w:marLeft w:val="0"/>
                  <w:marRight w:val="0"/>
                  <w:marTop w:val="0"/>
                  <w:marBottom w:val="0"/>
                  <w:divBdr>
                    <w:top w:val="none" w:sz="0" w:space="0" w:color="auto"/>
                    <w:left w:val="none" w:sz="0" w:space="0" w:color="auto"/>
                    <w:bottom w:val="none" w:sz="0" w:space="0" w:color="auto"/>
                    <w:right w:val="none" w:sz="0" w:space="0" w:color="auto"/>
                  </w:divBdr>
                  <w:divsChild>
                    <w:div w:id="1120295750">
                      <w:marLeft w:val="0"/>
                      <w:marRight w:val="0"/>
                      <w:marTop w:val="0"/>
                      <w:marBottom w:val="0"/>
                      <w:divBdr>
                        <w:top w:val="none" w:sz="0" w:space="0" w:color="auto"/>
                        <w:left w:val="none" w:sz="0" w:space="0" w:color="auto"/>
                        <w:bottom w:val="none" w:sz="0" w:space="0" w:color="auto"/>
                        <w:right w:val="none" w:sz="0" w:space="0" w:color="auto"/>
                      </w:divBdr>
                      <w:divsChild>
                        <w:div w:id="1589459076">
                          <w:marLeft w:val="0"/>
                          <w:marRight w:val="0"/>
                          <w:marTop w:val="0"/>
                          <w:marBottom w:val="0"/>
                          <w:divBdr>
                            <w:top w:val="none" w:sz="0" w:space="0" w:color="auto"/>
                            <w:left w:val="none" w:sz="0" w:space="0" w:color="auto"/>
                            <w:bottom w:val="none" w:sz="0" w:space="0" w:color="auto"/>
                            <w:right w:val="none" w:sz="0" w:space="0" w:color="auto"/>
                          </w:divBdr>
                          <w:divsChild>
                            <w:div w:id="915630787">
                              <w:marLeft w:val="0"/>
                              <w:marRight w:val="0"/>
                              <w:marTop w:val="0"/>
                              <w:marBottom w:val="0"/>
                              <w:divBdr>
                                <w:top w:val="none" w:sz="0" w:space="0" w:color="auto"/>
                                <w:left w:val="none" w:sz="0" w:space="0" w:color="auto"/>
                                <w:bottom w:val="none" w:sz="0" w:space="0" w:color="auto"/>
                                <w:right w:val="none" w:sz="0" w:space="0" w:color="auto"/>
                              </w:divBdr>
                              <w:divsChild>
                                <w:div w:id="1075931855">
                                  <w:marLeft w:val="0"/>
                                  <w:marRight w:val="0"/>
                                  <w:marTop w:val="0"/>
                                  <w:marBottom w:val="0"/>
                                  <w:divBdr>
                                    <w:top w:val="none" w:sz="0" w:space="0" w:color="auto"/>
                                    <w:left w:val="none" w:sz="0" w:space="0" w:color="auto"/>
                                    <w:bottom w:val="none" w:sz="0" w:space="0" w:color="auto"/>
                                    <w:right w:val="none" w:sz="0" w:space="0" w:color="auto"/>
                                  </w:divBdr>
                                  <w:divsChild>
                                    <w:div w:id="740950775">
                                      <w:marLeft w:val="0"/>
                                      <w:marRight w:val="0"/>
                                      <w:marTop w:val="0"/>
                                      <w:marBottom w:val="0"/>
                                      <w:divBdr>
                                        <w:top w:val="none" w:sz="0" w:space="0" w:color="auto"/>
                                        <w:left w:val="none" w:sz="0" w:space="0" w:color="auto"/>
                                        <w:bottom w:val="none" w:sz="0" w:space="0" w:color="auto"/>
                                        <w:right w:val="none" w:sz="0" w:space="0" w:color="auto"/>
                                      </w:divBdr>
                                      <w:divsChild>
                                        <w:div w:id="711265782">
                                          <w:marLeft w:val="0"/>
                                          <w:marRight w:val="0"/>
                                          <w:marTop w:val="0"/>
                                          <w:marBottom w:val="0"/>
                                          <w:divBdr>
                                            <w:top w:val="none" w:sz="0" w:space="0" w:color="auto"/>
                                            <w:left w:val="none" w:sz="0" w:space="0" w:color="auto"/>
                                            <w:bottom w:val="none" w:sz="0" w:space="0" w:color="auto"/>
                                            <w:right w:val="none" w:sz="0" w:space="0" w:color="auto"/>
                                          </w:divBdr>
                                          <w:divsChild>
                                            <w:div w:id="1069814665">
                                              <w:marLeft w:val="0"/>
                                              <w:marRight w:val="0"/>
                                              <w:marTop w:val="0"/>
                                              <w:marBottom w:val="0"/>
                                              <w:divBdr>
                                                <w:top w:val="none" w:sz="0" w:space="0" w:color="auto"/>
                                                <w:left w:val="none" w:sz="0" w:space="0" w:color="auto"/>
                                                <w:bottom w:val="none" w:sz="0" w:space="0" w:color="auto"/>
                                                <w:right w:val="none" w:sz="0" w:space="0" w:color="auto"/>
                                              </w:divBdr>
                                              <w:divsChild>
                                                <w:div w:id="1640182985">
                                                  <w:marLeft w:val="0"/>
                                                  <w:marRight w:val="0"/>
                                                  <w:marTop w:val="0"/>
                                                  <w:marBottom w:val="0"/>
                                                  <w:divBdr>
                                                    <w:top w:val="none" w:sz="0" w:space="0" w:color="auto"/>
                                                    <w:left w:val="none" w:sz="0" w:space="0" w:color="auto"/>
                                                    <w:bottom w:val="single" w:sz="6" w:space="0" w:color="DADCE0"/>
                                                    <w:right w:val="none" w:sz="0" w:space="0" w:color="auto"/>
                                                  </w:divBdr>
                                                  <w:divsChild>
                                                    <w:div w:id="1391465226">
                                                      <w:marLeft w:val="0"/>
                                                      <w:marRight w:val="0"/>
                                                      <w:marTop w:val="0"/>
                                                      <w:marBottom w:val="0"/>
                                                      <w:divBdr>
                                                        <w:top w:val="none" w:sz="0" w:space="0" w:color="auto"/>
                                                        <w:left w:val="none" w:sz="0" w:space="0" w:color="auto"/>
                                                        <w:bottom w:val="none" w:sz="0" w:space="0" w:color="auto"/>
                                                        <w:right w:val="none" w:sz="0" w:space="0" w:color="auto"/>
                                                      </w:divBdr>
                                                      <w:divsChild>
                                                        <w:div w:id="835146809">
                                                          <w:marLeft w:val="0"/>
                                                          <w:marRight w:val="0"/>
                                                          <w:marTop w:val="0"/>
                                                          <w:marBottom w:val="0"/>
                                                          <w:divBdr>
                                                            <w:top w:val="none" w:sz="0" w:space="0" w:color="auto"/>
                                                            <w:left w:val="none" w:sz="0" w:space="0" w:color="auto"/>
                                                            <w:bottom w:val="none" w:sz="0" w:space="0" w:color="auto"/>
                                                            <w:right w:val="none" w:sz="0" w:space="0" w:color="auto"/>
                                                          </w:divBdr>
                                                        </w:div>
                                                        <w:div w:id="10166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9295">
                                                  <w:marLeft w:val="0"/>
                                                  <w:marRight w:val="0"/>
                                                  <w:marTop w:val="0"/>
                                                  <w:marBottom w:val="0"/>
                                                  <w:divBdr>
                                                    <w:top w:val="none" w:sz="0" w:space="0" w:color="auto"/>
                                                    <w:left w:val="none" w:sz="0" w:space="0" w:color="auto"/>
                                                    <w:bottom w:val="single" w:sz="6" w:space="0" w:color="DADCE0"/>
                                                    <w:right w:val="none" w:sz="0" w:space="0" w:color="auto"/>
                                                  </w:divBdr>
                                                  <w:divsChild>
                                                    <w:div w:id="909147329">
                                                      <w:marLeft w:val="0"/>
                                                      <w:marRight w:val="0"/>
                                                      <w:marTop w:val="0"/>
                                                      <w:marBottom w:val="0"/>
                                                      <w:divBdr>
                                                        <w:top w:val="none" w:sz="0" w:space="0" w:color="auto"/>
                                                        <w:left w:val="none" w:sz="0" w:space="0" w:color="auto"/>
                                                        <w:bottom w:val="none" w:sz="0" w:space="0" w:color="auto"/>
                                                        <w:right w:val="none" w:sz="0" w:space="0" w:color="auto"/>
                                                      </w:divBdr>
                                                      <w:divsChild>
                                                        <w:div w:id="396167884">
                                                          <w:marLeft w:val="0"/>
                                                          <w:marRight w:val="0"/>
                                                          <w:marTop w:val="0"/>
                                                          <w:marBottom w:val="0"/>
                                                          <w:divBdr>
                                                            <w:top w:val="none" w:sz="0" w:space="0" w:color="auto"/>
                                                            <w:left w:val="none" w:sz="0" w:space="0" w:color="auto"/>
                                                            <w:bottom w:val="none" w:sz="0" w:space="0" w:color="auto"/>
                                                            <w:right w:val="none" w:sz="0" w:space="0" w:color="auto"/>
                                                          </w:divBdr>
                                                        </w:div>
                                                        <w:div w:id="12098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0938">
                                                  <w:marLeft w:val="0"/>
                                                  <w:marRight w:val="0"/>
                                                  <w:marTop w:val="0"/>
                                                  <w:marBottom w:val="0"/>
                                                  <w:divBdr>
                                                    <w:top w:val="none" w:sz="0" w:space="0" w:color="auto"/>
                                                    <w:left w:val="none" w:sz="0" w:space="0" w:color="auto"/>
                                                    <w:bottom w:val="none" w:sz="0" w:space="0" w:color="auto"/>
                                                    <w:right w:val="none" w:sz="0" w:space="0" w:color="auto"/>
                                                  </w:divBdr>
                                                  <w:divsChild>
                                                    <w:div w:id="1840651189">
                                                      <w:marLeft w:val="0"/>
                                                      <w:marRight w:val="0"/>
                                                      <w:marTop w:val="0"/>
                                                      <w:marBottom w:val="0"/>
                                                      <w:divBdr>
                                                        <w:top w:val="none" w:sz="0" w:space="0" w:color="auto"/>
                                                        <w:left w:val="none" w:sz="0" w:space="0" w:color="auto"/>
                                                        <w:bottom w:val="none" w:sz="0" w:space="0" w:color="auto"/>
                                                        <w:right w:val="none" w:sz="0" w:space="0" w:color="auto"/>
                                                      </w:divBdr>
                                                      <w:divsChild>
                                                        <w:div w:id="2145657822">
                                                          <w:marLeft w:val="0"/>
                                                          <w:marRight w:val="0"/>
                                                          <w:marTop w:val="0"/>
                                                          <w:marBottom w:val="0"/>
                                                          <w:divBdr>
                                                            <w:top w:val="none" w:sz="0" w:space="0" w:color="auto"/>
                                                            <w:left w:val="none" w:sz="0" w:space="0" w:color="auto"/>
                                                            <w:bottom w:val="none" w:sz="0" w:space="0" w:color="auto"/>
                                                            <w:right w:val="none" w:sz="0" w:space="0" w:color="auto"/>
                                                          </w:divBdr>
                                                        </w:div>
                                                        <w:div w:id="21256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4122">
                                                  <w:marLeft w:val="0"/>
                                                  <w:marRight w:val="0"/>
                                                  <w:marTop w:val="0"/>
                                                  <w:marBottom w:val="0"/>
                                                  <w:divBdr>
                                                    <w:top w:val="none" w:sz="0" w:space="0" w:color="auto"/>
                                                    <w:left w:val="none" w:sz="0" w:space="0" w:color="auto"/>
                                                    <w:bottom w:val="none" w:sz="0" w:space="0" w:color="auto"/>
                                                    <w:right w:val="none" w:sz="0" w:space="0" w:color="auto"/>
                                                  </w:divBdr>
                                                  <w:divsChild>
                                                    <w:div w:id="862480940">
                                                      <w:marLeft w:val="0"/>
                                                      <w:marRight w:val="0"/>
                                                      <w:marTop w:val="0"/>
                                                      <w:marBottom w:val="0"/>
                                                      <w:divBdr>
                                                        <w:top w:val="none" w:sz="0" w:space="0" w:color="auto"/>
                                                        <w:left w:val="none" w:sz="0" w:space="0" w:color="auto"/>
                                                        <w:bottom w:val="none" w:sz="0" w:space="0" w:color="auto"/>
                                                        <w:right w:val="none" w:sz="0" w:space="0" w:color="auto"/>
                                                      </w:divBdr>
                                                      <w:divsChild>
                                                        <w:div w:id="2077430436">
                                                          <w:marLeft w:val="0"/>
                                                          <w:marRight w:val="0"/>
                                                          <w:marTop w:val="0"/>
                                                          <w:marBottom w:val="0"/>
                                                          <w:divBdr>
                                                            <w:top w:val="none" w:sz="0" w:space="0" w:color="auto"/>
                                                            <w:left w:val="none" w:sz="0" w:space="0" w:color="auto"/>
                                                            <w:bottom w:val="none" w:sz="0" w:space="0" w:color="auto"/>
                                                            <w:right w:val="none" w:sz="0" w:space="0" w:color="auto"/>
                                                          </w:divBdr>
                                                          <w:divsChild>
                                                            <w:div w:id="5836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7639">
                                              <w:marLeft w:val="0"/>
                                              <w:marRight w:val="0"/>
                                              <w:marTop w:val="0"/>
                                              <w:marBottom w:val="0"/>
                                              <w:divBdr>
                                                <w:top w:val="none" w:sz="0" w:space="0" w:color="auto"/>
                                                <w:left w:val="none" w:sz="0" w:space="0" w:color="auto"/>
                                                <w:bottom w:val="none" w:sz="0" w:space="0" w:color="auto"/>
                                                <w:right w:val="none" w:sz="0" w:space="0" w:color="auto"/>
                                              </w:divBdr>
                                              <w:divsChild>
                                                <w:div w:id="647631489">
                                                  <w:marLeft w:val="0"/>
                                                  <w:marRight w:val="0"/>
                                                  <w:marTop w:val="0"/>
                                                  <w:marBottom w:val="0"/>
                                                  <w:divBdr>
                                                    <w:top w:val="none" w:sz="0" w:space="0" w:color="auto"/>
                                                    <w:left w:val="none" w:sz="0" w:space="0" w:color="auto"/>
                                                    <w:bottom w:val="single" w:sz="6" w:space="0" w:color="DADCE0"/>
                                                    <w:right w:val="none" w:sz="0" w:space="0" w:color="auto"/>
                                                  </w:divBdr>
                                                  <w:divsChild>
                                                    <w:div w:id="1294367797">
                                                      <w:marLeft w:val="0"/>
                                                      <w:marRight w:val="0"/>
                                                      <w:marTop w:val="0"/>
                                                      <w:marBottom w:val="0"/>
                                                      <w:divBdr>
                                                        <w:top w:val="none" w:sz="0" w:space="0" w:color="auto"/>
                                                        <w:left w:val="none" w:sz="0" w:space="0" w:color="auto"/>
                                                        <w:bottom w:val="none" w:sz="0" w:space="0" w:color="auto"/>
                                                        <w:right w:val="none" w:sz="0" w:space="0" w:color="auto"/>
                                                      </w:divBdr>
                                                      <w:divsChild>
                                                        <w:div w:id="50812439">
                                                          <w:marLeft w:val="0"/>
                                                          <w:marRight w:val="0"/>
                                                          <w:marTop w:val="0"/>
                                                          <w:marBottom w:val="0"/>
                                                          <w:divBdr>
                                                            <w:top w:val="none" w:sz="0" w:space="0" w:color="auto"/>
                                                            <w:left w:val="none" w:sz="0" w:space="0" w:color="auto"/>
                                                            <w:bottom w:val="none" w:sz="0" w:space="0" w:color="auto"/>
                                                            <w:right w:val="none" w:sz="0" w:space="0" w:color="auto"/>
                                                          </w:divBdr>
                                                        </w:div>
                                                        <w:div w:id="14655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4323">
                                                  <w:marLeft w:val="0"/>
                                                  <w:marRight w:val="0"/>
                                                  <w:marTop w:val="0"/>
                                                  <w:marBottom w:val="0"/>
                                                  <w:divBdr>
                                                    <w:top w:val="none" w:sz="0" w:space="0" w:color="auto"/>
                                                    <w:left w:val="none" w:sz="0" w:space="0" w:color="auto"/>
                                                    <w:bottom w:val="none" w:sz="0" w:space="0" w:color="auto"/>
                                                    <w:right w:val="none" w:sz="0" w:space="0" w:color="auto"/>
                                                  </w:divBdr>
                                                  <w:divsChild>
                                                    <w:div w:id="1090471306">
                                                      <w:marLeft w:val="0"/>
                                                      <w:marRight w:val="0"/>
                                                      <w:marTop w:val="0"/>
                                                      <w:marBottom w:val="0"/>
                                                      <w:divBdr>
                                                        <w:top w:val="none" w:sz="0" w:space="0" w:color="auto"/>
                                                        <w:left w:val="none" w:sz="0" w:space="0" w:color="auto"/>
                                                        <w:bottom w:val="none" w:sz="0" w:space="0" w:color="auto"/>
                                                        <w:right w:val="none" w:sz="0" w:space="0" w:color="auto"/>
                                                      </w:divBdr>
                                                      <w:divsChild>
                                                        <w:div w:id="1886138951">
                                                          <w:marLeft w:val="0"/>
                                                          <w:marRight w:val="0"/>
                                                          <w:marTop w:val="0"/>
                                                          <w:marBottom w:val="0"/>
                                                          <w:divBdr>
                                                            <w:top w:val="none" w:sz="0" w:space="0" w:color="auto"/>
                                                            <w:left w:val="none" w:sz="0" w:space="0" w:color="auto"/>
                                                            <w:bottom w:val="none" w:sz="0" w:space="0" w:color="auto"/>
                                                            <w:right w:val="none" w:sz="0" w:space="0" w:color="auto"/>
                                                          </w:divBdr>
                                                        </w:div>
                                                        <w:div w:id="15255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200">
                                                  <w:marLeft w:val="0"/>
                                                  <w:marRight w:val="0"/>
                                                  <w:marTop w:val="0"/>
                                                  <w:marBottom w:val="0"/>
                                                  <w:divBdr>
                                                    <w:top w:val="none" w:sz="0" w:space="0" w:color="auto"/>
                                                    <w:left w:val="none" w:sz="0" w:space="0" w:color="auto"/>
                                                    <w:bottom w:val="none" w:sz="0" w:space="0" w:color="auto"/>
                                                    <w:right w:val="none" w:sz="0" w:space="0" w:color="auto"/>
                                                  </w:divBdr>
                                                  <w:divsChild>
                                                    <w:div w:id="1987392200">
                                                      <w:marLeft w:val="0"/>
                                                      <w:marRight w:val="0"/>
                                                      <w:marTop w:val="0"/>
                                                      <w:marBottom w:val="0"/>
                                                      <w:divBdr>
                                                        <w:top w:val="none" w:sz="0" w:space="0" w:color="auto"/>
                                                        <w:left w:val="none" w:sz="0" w:space="0" w:color="auto"/>
                                                        <w:bottom w:val="none" w:sz="0" w:space="0" w:color="auto"/>
                                                        <w:right w:val="none" w:sz="0" w:space="0" w:color="auto"/>
                                                      </w:divBdr>
                                                      <w:divsChild>
                                                        <w:div w:id="813838676">
                                                          <w:marLeft w:val="0"/>
                                                          <w:marRight w:val="0"/>
                                                          <w:marTop w:val="0"/>
                                                          <w:marBottom w:val="0"/>
                                                          <w:divBdr>
                                                            <w:top w:val="none" w:sz="0" w:space="0" w:color="auto"/>
                                                            <w:left w:val="none" w:sz="0" w:space="0" w:color="auto"/>
                                                            <w:bottom w:val="none" w:sz="0" w:space="0" w:color="auto"/>
                                                            <w:right w:val="none" w:sz="0" w:space="0" w:color="auto"/>
                                                          </w:divBdr>
                                                          <w:divsChild>
                                                            <w:div w:id="13326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pparibasfortis.com" TargetMode="External"/><Relationship Id="rId3" Type="http://schemas.openxmlformats.org/officeDocument/2006/relationships/settings" Target="settings.xml"/><Relationship Id="rId7" Type="http://schemas.openxmlformats.org/officeDocument/2006/relationships/hyperlink" Target="mailto:valery.halloy@bnpparibasforti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nppariba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9A90F-17DC-4A69-9344-4444020A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1586</Words>
  <Characters>8729</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Baworowski Maxim</dc:creator>
  <cp:keywords/>
  <dc:description/>
  <cp:lastModifiedBy>Baworowski Maxim</cp:lastModifiedBy>
  <cp:revision>15</cp:revision>
  <dcterms:created xsi:type="dcterms:W3CDTF">2022-02-08T14:23:00Z</dcterms:created>
  <dcterms:modified xsi:type="dcterms:W3CDTF">2022-02-15T08:07:00Z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2022-02-08T14:21:43Z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343bf8df-3ac5-46e5-8042-694a5ef388de</vt:lpwstr>
  </property>
  <property fmtid="{D5CDD505-2E9C-101B-9397-08002B2CF9AE}" pid="8" name="MSIP_Label_48ed5431-0ab7-4c1b-98f4-d4e50f674d02_ContentBits">
    <vt:lpwstr>0</vt:lpwstr>
  </property>
</Properties>
</file>